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D4" w:rsidRDefault="003979D4" w:rsidP="00C27CE1">
      <w:pPr>
        <w:ind w:right="-6"/>
        <w:rPr>
          <w:rFonts w:cs="Arial"/>
          <w:b/>
          <w:bCs/>
          <w:sz w:val="20"/>
          <w:szCs w:val="20"/>
        </w:rPr>
      </w:pPr>
    </w:p>
    <w:p w:rsidR="003979D4" w:rsidRDefault="003979D4" w:rsidP="00C27CE1">
      <w:pPr>
        <w:ind w:right="-6"/>
        <w:rPr>
          <w:rFonts w:cs="Arial"/>
          <w:b/>
          <w:bCs/>
          <w:sz w:val="20"/>
          <w:szCs w:val="20"/>
        </w:rPr>
      </w:pPr>
    </w:p>
    <w:p w:rsidR="003979D4" w:rsidRDefault="003979D4" w:rsidP="00C27CE1">
      <w:pPr>
        <w:ind w:right="-6"/>
        <w:rPr>
          <w:rFonts w:cs="Arial"/>
          <w:b/>
          <w:bCs/>
          <w:sz w:val="20"/>
          <w:szCs w:val="20"/>
        </w:rPr>
      </w:pPr>
    </w:p>
    <w:p w:rsidR="00C27CE1" w:rsidRPr="003136E9" w:rsidRDefault="00C27CE1" w:rsidP="00C27CE1">
      <w:pPr>
        <w:ind w:right="-6"/>
        <w:rPr>
          <w:rFonts w:cs="Arial"/>
          <w:b/>
          <w:bCs/>
          <w:sz w:val="20"/>
          <w:szCs w:val="20"/>
        </w:rPr>
      </w:pPr>
      <w:r w:rsidRPr="003136E9">
        <w:rPr>
          <w:rFonts w:cs="Arial"/>
          <w:b/>
          <w:bCs/>
          <w:sz w:val="20"/>
          <w:szCs w:val="20"/>
        </w:rPr>
        <w:t>Contrato nº 0</w:t>
      </w:r>
      <w:r w:rsidR="003C1589">
        <w:rPr>
          <w:rFonts w:cs="Arial"/>
          <w:b/>
          <w:bCs/>
          <w:sz w:val="20"/>
          <w:szCs w:val="20"/>
        </w:rPr>
        <w:t>0</w:t>
      </w:r>
      <w:r w:rsidR="00DE5AE0">
        <w:rPr>
          <w:rFonts w:cs="Arial"/>
          <w:b/>
          <w:bCs/>
          <w:sz w:val="20"/>
          <w:szCs w:val="20"/>
        </w:rPr>
        <w:t>1</w:t>
      </w:r>
      <w:r>
        <w:rPr>
          <w:rFonts w:cs="Arial"/>
          <w:b/>
          <w:bCs/>
          <w:sz w:val="20"/>
          <w:szCs w:val="20"/>
        </w:rPr>
        <w:t>/201</w:t>
      </w:r>
      <w:r w:rsidR="00E57E4B">
        <w:rPr>
          <w:rFonts w:cs="Arial"/>
          <w:b/>
          <w:bCs/>
          <w:sz w:val="20"/>
          <w:szCs w:val="20"/>
        </w:rPr>
        <w:t>7</w:t>
      </w:r>
    </w:p>
    <w:p w:rsidR="00C27CE1" w:rsidRPr="003136E9" w:rsidRDefault="00C27CE1" w:rsidP="00C27CE1">
      <w:pPr>
        <w:ind w:right="-6"/>
        <w:rPr>
          <w:rFonts w:cs="Arial"/>
          <w:b/>
          <w:bCs/>
          <w:sz w:val="20"/>
          <w:szCs w:val="20"/>
        </w:rPr>
      </w:pPr>
      <w:r>
        <w:rPr>
          <w:rFonts w:cs="Arial"/>
          <w:b/>
          <w:bCs/>
          <w:sz w:val="20"/>
          <w:szCs w:val="20"/>
        </w:rPr>
        <w:t>Pregão Presencial nº 0</w:t>
      </w:r>
      <w:r w:rsidR="003C1589">
        <w:rPr>
          <w:rFonts w:cs="Arial"/>
          <w:b/>
          <w:bCs/>
          <w:sz w:val="20"/>
          <w:szCs w:val="20"/>
        </w:rPr>
        <w:t>0</w:t>
      </w:r>
      <w:r w:rsidR="00DE5AE0">
        <w:rPr>
          <w:rFonts w:cs="Arial"/>
          <w:b/>
          <w:bCs/>
          <w:sz w:val="20"/>
          <w:szCs w:val="20"/>
        </w:rPr>
        <w:t>1</w:t>
      </w:r>
      <w:r>
        <w:rPr>
          <w:rFonts w:cs="Arial"/>
          <w:b/>
          <w:bCs/>
          <w:sz w:val="20"/>
          <w:szCs w:val="20"/>
        </w:rPr>
        <w:t>/201</w:t>
      </w:r>
      <w:r w:rsidR="00E57E4B">
        <w:rPr>
          <w:rFonts w:cs="Arial"/>
          <w:b/>
          <w:bCs/>
          <w:sz w:val="20"/>
          <w:szCs w:val="20"/>
        </w:rPr>
        <w:t>7</w:t>
      </w:r>
    </w:p>
    <w:p w:rsidR="00C27CE1" w:rsidRPr="003136E9" w:rsidRDefault="00C27CE1" w:rsidP="00C27CE1">
      <w:pPr>
        <w:tabs>
          <w:tab w:val="left" w:pos="4678"/>
        </w:tabs>
        <w:ind w:right="-6"/>
        <w:jc w:val="both"/>
        <w:rPr>
          <w:rFonts w:cs="Arial"/>
          <w:sz w:val="20"/>
          <w:szCs w:val="20"/>
        </w:rPr>
      </w:pPr>
    </w:p>
    <w:p w:rsidR="00C27CE1" w:rsidRPr="003136E9" w:rsidRDefault="00C27CE1" w:rsidP="00C27CE1">
      <w:pPr>
        <w:tabs>
          <w:tab w:val="left" w:pos="4678"/>
        </w:tabs>
        <w:ind w:left="3600" w:right="-6"/>
        <w:jc w:val="both"/>
        <w:rPr>
          <w:rFonts w:cs="Arial"/>
          <w:b/>
          <w:bCs/>
          <w:sz w:val="20"/>
          <w:szCs w:val="20"/>
        </w:rPr>
      </w:pPr>
      <w:r w:rsidRPr="003136E9">
        <w:rPr>
          <w:rFonts w:cs="Arial"/>
          <w:b/>
          <w:bCs/>
          <w:sz w:val="20"/>
          <w:szCs w:val="20"/>
        </w:rPr>
        <w:t xml:space="preserve">CONTRATO DE FORNECIMENTO QUE ENTRE SI CELEBRAM A PREFEITURA MUNICIPAL DE </w:t>
      </w:r>
      <w:r>
        <w:rPr>
          <w:rFonts w:cs="Arial"/>
          <w:b/>
          <w:bCs/>
          <w:sz w:val="20"/>
          <w:szCs w:val="20"/>
        </w:rPr>
        <w:t>SÃO PEDRO DA AGUA BRANCA</w:t>
      </w:r>
      <w:r w:rsidRPr="003136E9">
        <w:rPr>
          <w:rFonts w:cs="Arial"/>
          <w:b/>
          <w:bCs/>
          <w:sz w:val="20"/>
          <w:szCs w:val="20"/>
        </w:rPr>
        <w:t xml:space="preserve"> E A EMPRESA </w:t>
      </w:r>
      <w:r w:rsidR="002F2950">
        <w:rPr>
          <w:rFonts w:cs="Arial"/>
          <w:b/>
          <w:bCs/>
          <w:sz w:val="20"/>
          <w:szCs w:val="20"/>
        </w:rPr>
        <w:t>R</w:t>
      </w:r>
      <w:r w:rsidR="009D05B6">
        <w:rPr>
          <w:rFonts w:cs="Arial"/>
          <w:b/>
          <w:bCs/>
          <w:sz w:val="20"/>
          <w:szCs w:val="20"/>
        </w:rPr>
        <w:t xml:space="preserve"> J</w:t>
      </w:r>
      <w:r w:rsidR="002F2950">
        <w:rPr>
          <w:rFonts w:cs="Arial"/>
          <w:b/>
          <w:bCs/>
          <w:sz w:val="20"/>
          <w:szCs w:val="20"/>
        </w:rPr>
        <w:t xml:space="preserve"> ERICEIRA COMBUSTÍVEIS EPP</w:t>
      </w:r>
      <w:r w:rsidR="003C1589">
        <w:rPr>
          <w:rFonts w:cs="Arial"/>
          <w:b/>
          <w:bCs/>
          <w:sz w:val="20"/>
          <w:szCs w:val="20"/>
        </w:rPr>
        <w:t xml:space="preserve"> - ME</w:t>
      </w:r>
      <w:r w:rsidR="003F64FC">
        <w:rPr>
          <w:rFonts w:cs="Arial"/>
          <w:b/>
          <w:bCs/>
          <w:sz w:val="20"/>
          <w:szCs w:val="20"/>
        </w:rPr>
        <w:t xml:space="preserve"> </w:t>
      </w:r>
      <w:r>
        <w:rPr>
          <w:rFonts w:cs="Arial"/>
          <w:b/>
          <w:bCs/>
          <w:sz w:val="20"/>
          <w:szCs w:val="20"/>
        </w:rPr>
        <w:t>CUJO OBJETO É</w:t>
      </w:r>
      <w:r w:rsidRPr="003136E9">
        <w:rPr>
          <w:rFonts w:cs="Arial"/>
          <w:b/>
          <w:bCs/>
          <w:sz w:val="20"/>
          <w:szCs w:val="20"/>
        </w:rPr>
        <w:t xml:space="preserve"> </w:t>
      </w:r>
      <w:r w:rsidR="003C1589">
        <w:rPr>
          <w:rFonts w:cs="Arial"/>
          <w:b/>
          <w:bCs/>
          <w:sz w:val="20"/>
          <w:szCs w:val="20"/>
        </w:rPr>
        <w:t>AQUISIÇÃO DE C</w:t>
      </w:r>
      <w:r w:rsidR="00071129">
        <w:rPr>
          <w:rFonts w:cs="Arial"/>
          <w:b/>
          <w:bCs/>
          <w:sz w:val="20"/>
          <w:szCs w:val="20"/>
        </w:rPr>
        <w:t>O</w:t>
      </w:r>
      <w:r w:rsidR="003C1589">
        <w:rPr>
          <w:rFonts w:cs="Arial"/>
          <w:b/>
          <w:bCs/>
          <w:sz w:val="20"/>
          <w:szCs w:val="20"/>
        </w:rPr>
        <w:t>MBUSTIVEIS E LUBRIFICANTES</w:t>
      </w:r>
      <w:r w:rsidR="00A63438">
        <w:rPr>
          <w:rFonts w:cs="Arial"/>
          <w:b/>
          <w:bCs/>
          <w:sz w:val="20"/>
          <w:szCs w:val="20"/>
        </w:rPr>
        <w:t xml:space="preserve"> PARA </w:t>
      </w:r>
      <w:r w:rsidR="00DE5AE0">
        <w:rPr>
          <w:rFonts w:cs="Arial"/>
          <w:b/>
          <w:bCs/>
          <w:sz w:val="20"/>
          <w:szCs w:val="20"/>
        </w:rPr>
        <w:t xml:space="preserve">ATENDER DEMANDA </w:t>
      </w:r>
      <w:r w:rsidR="003C1589">
        <w:rPr>
          <w:rFonts w:cs="Arial"/>
          <w:b/>
          <w:bCs/>
          <w:sz w:val="20"/>
          <w:szCs w:val="20"/>
        </w:rPr>
        <w:t>DO</w:t>
      </w:r>
      <w:r w:rsidR="00E57E4B">
        <w:rPr>
          <w:rFonts w:cs="Arial"/>
          <w:b/>
          <w:bCs/>
          <w:sz w:val="20"/>
          <w:szCs w:val="20"/>
        </w:rPr>
        <w:t xml:space="preserve">S </w:t>
      </w:r>
      <w:r w:rsidR="00DE5AE0">
        <w:rPr>
          <w:rFonts w:cs="Arial"/>
          <w:b/>
          <w:bCs/>
          <w:sz w:val="20"/>
          <w:szCs w:val="20"/>
        </w:rPr>
        <w:t>FUNDOS MUNICIPAIS</w:t>
      </w:r>
      <w:r w:rsidR="00E57E4B">
        <w:rPr>
          <w:rFonts w:cs="Arial"/>
          <w:b/>
          <w:bCs/>
          <w:sz w:val="20"/>
          <w:szCs w:val="20"/>
        </w:rPr>
        <w:t xml:space="preserve"> DE SAÚDE – FMS E EDUCAÇÃO – FUNDEB. </w:t>
      </w:r>
    </w:p>
    <w:p w:rsidR="00C27CE1" w:rsidRPr="003136E9" w:rsidRDefault="00C27CE1" w:rsidP="00C27CE1">
      <w:pPr>
        <w:tabs>
          <w:tab w:val="left" w:pos="4678"/>
        </w:tabs>
        <w:ind w:left="4254" w:right="-6"/>
        <w:jc w:val="both"/>
        <w:rPr>
          <w:rFonts w:cs="Arial"/>
          <w:sz w:val="20"/>
          <w:szCs w:val="20"/>
        </w:rPr>
      </w:pPr>
    </w:p>
    <w:p w:rsidR="00C27CE1" w:rsidRDefault="00C27CE1" w:rsidP="00C27CE1">
      <w:pPr>
        <w:ind w:right="-6" w:firstLine="709"/>
        <w:jc w:val="both"/>
        <w:rPr>
          <w:rFonts w:cs="Arial"/>
          <w:b/>
          <w:noProof/>
          <w:sz w:val="20"/>
          <w:szCs w:val="20"/>
        </w:rPr>
      </w:pPr>
    </w:p>
    <w:p w:rsidR="00C27CE1" w:rsidRDefault="00C27CE1" w:rsidP="00C27CE1">
      <w:pPr>
        <w:ind w:right="-6" w:firstLine="709"/>
        <w:jc w:val="both"/>
        <w:rPr>
          <w:rFonts w:cs="Arial"/>
          <w:b/>
          <w:noProof/>
          <w:sz w:val="20"/>
          <w:szCs w:val="20"/>
        </w:rPr>
      </w:pPr>
    </w:p>
    <w:p w:rsidR="00C27CE1" w:rsidRPr="00BF4A88" w:rsidRDefault="00C27CE1" w:rsidP="00A63438">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w:t>
      </w:r>
      <w:r w:rsidR="00E57E4B">
        <w:rPr>
          <w:rFonts w:cs="Arial"/>
          <w:sz w:val="20"/>
          <w:szCs w:val="20"/>
        </w:rPr>
        <w:t>Presidente Geisel, nº 691</w:t>
      </w:r>
      <w:r w:rsidRPr="00BF4A88">
        <w:rPr>
          <w:rFonts w:cs="Arial"/>
          <w:sz w:val="20"/>
          <w:szCs w:val="20"/>
        </w:rPr>
        <w:t xml:space="preserve">,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proofErr w:type="spellStart"/>
      <w:r w:rsidR="00E57E4B">
        <w:rPr>
          <w:rFonts w:cs="Arial"/>
          <w:sz w:val="20"/>
          <w:szCs w:val="20"/>
        </w:rPr>
        <w:t>Gilsimar</w:t>
      </w:r>
      <w:proofErr w:type="spellEnd"/>
      <w:r w:rsidR="00E57E4B">
        <w:rPr>
          <w:rFonts w:cs="Arial"/>
          <w:sz w:val="20"/>
          <w:szCs w:val="20"/>
        </w:rPr>
        <w:t xml:space="preserve"> Ferreira Pereira</w:t>
      </w:r>
      <w:r w:rsidRPr="00BF4A88">
        <w:rPr>
          <w:rFonts w:cs="Arial"/>
          <w:b/>
          <w:sz w:val="20"/>
          <w:szCs w:val="20"/>
        </w:rPr>
        <w:t xml:space="preserve">, </w:t>
      </w:r>
      <w:r w:rsidRPr="00BF4A88">
        <w:rPr>
          <w:rFonts w:cs="Arial"/>
          <w:sz w:val="20"/>
          <w:szCs w:val="20"/>
        </w:rPr>
        <w:t xml:space="preserve">brasileiro, </w:t>
      </w:r>
      <w:r w:rsidR="00E57E4B">
        <w:rPr>
          <w:rFonts w:cs="Arial"/>
          <w:sz w:val="20"/>
          <w:szCs w:val="20"/>
        </w:rPr>
        <w:t>desquitado</w:t>
      </w:r>
      <w:r w:rsidRPr="00BF4A88">
        <w:rPr>
          <w:rFonts w:cs="Arial"/>
          <w:sz w:val="20"/>
          <w:szCs w:val="20"/>
        </w:rPr>
        <w:t xml:space="preserve">, portador do CPF Nº </w:t>
      </w:r>
      <w:r w:rsidR="00E57E4B">
        <w:rPr>
          <w:rFonts w:cs="Arial"/>
          <w:sz w:val="20"/>
          <w:szCs w:val="20"/>
        </w:rPr>
        <w:t>402.821.473-49</w:t>
      </w:r>
      <w:r w:rsidRPr="00BF4A88">
        <w:rPr>
          <w:rFonts w:cs="Arial"/>
          <w:sz w:val="20"/>
          <w:szCs w:val="20"/>
        </w:rPr>
        <w:t xml:space="preserve">, e RG. Nº </w:t>
      </w:r>
      <w:r w:rsidR="00E57E4B">
        <w:rPr>
          <w:rFonts w:cs="Arial"/>
          <w:sz w:val="20"/>
          <w:szCs w:val="20"/>
        </w:rPr>
        <w:t>060712412016-0</w:t>
      </w:r>
      <w:r w:rsidRPr="00BF4A88">
        <w:rPr>
          <w:rFonts w:cs="Arial"/>
          <w:sz w:val="20"/>
          <w:szCs w:val="20"/>
        </w:rPr>
        <w:t xml:space="preserve"> SSP/MA, residente e domiciliado nesta cidade, sito na Rua </w:t>
      </w:r>
      <w:r w:rsidR="00E57E4B">
        <w:rPr>
          <w:rFonts w:cs="Arial"/>
          <w:sz w:val="20"/>
          <w:szCs w:val="20"/>
        </w:rPr>
        <w:t>Senhor do Bom Fim, Snº</w:t>
      </w:r>
      <w:r w:rsidRPr="00BF4A88">
        <w:rPr>
          <w:rFonts w:cs="Arial"/>
          <w:sz w:val="20"/>
          <w:szCs w:val="20"/>
        </w:rPr>
        <w:t xml:space="preserve"> – centro, no uso das suas atribuições legais e a </w:t>
      </w:r>
      <w:r w:rsidR="009D05B6">
        <w:rPr>
          <w:rFonts w:cs="Arial"/>
          <w:sz w:val="20"/>
          <w:szCs w:val="20"/>
        </w:rPr>
        <w:t xml:space="preserve">empresa </w:t>
      </w:r>
      <w:r w:rsidR="00E57E4B">
        <w:rPr>
          <w:rFonts w:cs="Arial"/>
          <w:sz w:val="20"/>
          <w:szCs w:val="20"/>
        </w:rPr>
        <w:t>R</w:t>
      </w:r>
      <w:r w:rsidR="009D05B6">
        <w:rPr>
          <w:rFonts w:cs="Arial"/>
          <w:sz w:val="20"/>
          <w:szCs w:val="20"/>
        </w:rPr>
        <w:t xml:space="preserve"> J</w:t>
      </w:r>
      <w:r w:rsidR="00E57E4B">
        <w:rPr>
          <w:rFonts w:cs="Arial"/>
          <w:sz w:val="20"/>
          <w:szCs w:val="20"/>
        </w:rPr>
        <w:t xml:space="preserve"> ERICEIRA COMBUSTIVEIS EPP</w:t>
      </w:r>
      <w:r w:rsidRPr="00BF4A88">
        <w:rPr>
          <w:rFonts w:cs="Arial"/>
          <w:sz w:val="20"/>
          <w:szCs w:val="20"/>
        </w:rPr>
        <w:t xml:space="preserve">, com sede na </w:t>
      </w:r>
      <w:r w:rsidR="00E57E4B">
        <w:rPr>
          <w:rFonts w:cs="Arial"/>
          <w:sz w:val="20"/>
          <w:szCs w:val="20"/>
        </w:rPr>
        <w:t>Rodovia MA 123, nº 100, Km 01</w:t>
      </w:r>
      <w:r w:rsidR="003C1589">
        <w:rPr>
          <w:rFonts w:cs="Arial"/>
          <w:sz w:val="20"/>
          <w:szCs w:val="20"/>
        </w:rPr>
        <w:t>– centro – SPAB – MA</w:t>
      </w:r>
      <w:r w:rsidRPr="00BF4A88">
        <w:rPr>
          <w:rFonts w:cs="Arial"/>
          <w:sz w:val="20"/>
          <w:szCs w:val="20"/>
        </w:rPr>
        <w:t>, inscrita no CNPJ nº.</w:t>
      </w:r>
      <w:r w:rsidRPr="00BF4A88">
        <w:rPr>
          <w:rFonts w:cs="Arial"/>
          <w:b/>
          <w:sz w:val="20"/>
          <w:szCs w:val="20"/>
        </w:rPr>
        <w:t xml:space="preserve"> </w:t>
      </w:r>
      <w:r w:rsidR="00E57E4B">
        <w:rPr>
          <w:rFonts w:cs="Arial"/>
          <w:b/>
          <w:sz w:val="20"/>
          <w:szCs w:val="20"/>
        </w:rPr>
        <w:t>22.962.786/0001-60</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seu </w:t>
      </w:r>
      <w:r w:rsidR="00E57E4B">
        <w:rPr>
          <w:rFonts w:cs="Arial"/>
          <w:sz w:val="20"/>
          <w:szCs w:val="20"/>
        </w:rPr>
        <w:t xml:space="preserve">procurador senhor </w:t>
      </w:r>
      <w:proofErr w:type="spellStart"/>
      <w:r w:rsidR="00E57E4B">
        <w:rPr>
          <w:rFonts w:cs="Arial"/>
          <w:sz w:val="20"/>
          <w:szCs w:val="20"/>
        </w:rPr>
        <w:t>Williston</w:t>
      </w:r>
      <w:proofErr w:type="spellEnd"/>
      <w:r w:rsidR="00E57E4B">
        <w:rPr>
          <w:rFonts w:cs="Arial"/>
          <w:sz w:val="20"/>
          <w:szCs w:val="20"/>
        </w:rPr>
        <w:t xml:space="preserve"> James Jacome </w:t>
      </w:r>
      <w:proofErr w:type="spellStart"/>
      <w:r w:rsidR="00E57E4B">
        <w:rPr>
          <w:rFonts w:cs="Arial"/>
          <w:sz w:val="20"/>
          <w:szCs w:val="20"/>
        </w:rPr>
        <w:t>Ericeira</w:t>
      </w:r>
      <w:proofErr w:type="spellEnd"/>
      <w:r>
        <w:rPr>
          <w:rFonts w:cs="Arial"/>
          <w:sz w:val="20"/>
          <w:szCs w:val="20"/>
        </w:rPr>
        <w:t xml:space="preserve">, brasileiro, </w:t>
      </w:r>
      <w:r w:rsidR="003C1589">
        <w:rPr>
          <w:rFonts w:cs="Arial"/>
          <w:sz w:val="20"/>
          <w:szCs w:val="20"/>
        </w:rPr>
        <w:t>casado,</w:t>
      </w:r>
      <w:r>
        <w:rPr>
          <w:rFonts w:cs="Arial"/>
          <w:sz w:val="20"/>
          <w:szCs w:val="20"/>
        </w:rPr>
        <w:t xml:space="preserve">, empresário, RG nº </w:t>
      </w:r>
      <w:r w:rsidR="00E57E4B">
        <w:rPr>
          <w:rFonts w:cs="Arial"/>
          <w:sz w:val="20"/>
          <w:szCs w:val="20"/>
        </w:rPr>
        <w:t>911965</w:t>
      </w:r>
      <w:r w:rsidR="003C1589">
        <w:rPr>
          <w:rFonts w:cs="Arial"/>
          <w:sz w:val="20"/>
          <w:szCs w:val="20"/>
        </w:rPr>
        <w:t xml:space="preserve"> SSP/MA</w:t>
      </w:r>
      <w:r>
        <w:rPr>
          <w:rFonts w:cs="Arial"/>
          <w:sz w:val="20"/>
          <w:szCs w:val="20"/>
        </w:rPr>
        <w:t xml:space="preserve"> e CPF nº </w:t>
      </w:r>
      <w:r w:rsidR="00E57E4B">
        <w:rPr>
          <w:rFonts w:cs="Arial"/>
          <w:sz w:val="20"/>
          <w:szCs w:val="20"/>
        </w:rPr>
        <w:t>267.233.013-15</w:t>
      </w:r>
      <w:r>
        <w:rPr>
          <w:rFonts w:cs="Arial"/>
          <w:sz w:val="20"/>
          <w:szCs w:val="20"/>
        </w:rPr>
        <w:t xml:space="preserve">, residente e domiciliada na Rua </w:t>
      </w:r>
      <w:r w:rsidR="00E57E4B">
        <w:rPr>
          <w:rFonts w:cs="Arial"/>
          <w:sz w:val="20"/>
          <w:szCs w:val="20"/>
        </w:rPr>
        <w:t>07 de setembro</w:t>
      </w:r>
      <w:r w:rsidR="00626FE2">
        <w:rPr>
          <w:rFonts w:cs="Arial"/>
          <w:sz w:val="20"/>
          <w:szCs w:val="20"/>
        </w:rPr>
        <w:t>, nº 65</w:t>
      </w:r>
      <w:r w:rsidR="003C1589">
        <w:rPr>
          <w:rFonts w:cs="Arial"/>
          <w:sz w:val="20"/>
          <w:szCs w:val="20"/>
        </w:rPr>
        <w:t xml:space="preserve"> – centro – CEP 65.</w:t>
      </w:r>
      <w:r w:rsidR="00626FE2">
        <w:rPr>
          <w:rFonts w:cs="Arial"/>
          <w:sz w:val="20"/>
          <w:szCs w:val="20"/>
        </w:rPr>
        <w:t>395</w:t>
      </w:r>
      <w:r w:rsidR="003C1589">
        <w:rPr>
          <w:rFonts w:cs="Arial"/>
          <w:sz w:val="20"/>
          <w:szCs w:val="20"/>
        </w:rPr>
        <w:t xml:space="preserve">-000 – </w:t>
      </w:r>
      <w:r w:rsidR="00626FE2">
        <w:rPr>
          <w:rFonts w:cs="Arial"/>
          <w:sz w:val="20"/>
          <w:szCs w:val="20"/>
        </w:rPr>
        <w:t>Santa Luzia</w:t>
      </w:r>
      <w:r w:rsidR="003C1589">
        <w:rPr>
          <w:rFonts w:cs="Arial"/>
          <w:sz w:val="20"/>
          <w:szCs w:val="20"/>
        </w:rPr>
        <w:t xml:space="preserve"> - MA</w:t>
      </w:r>
      <w:r>
        <w:rPr>
          <w:rFonts w:cs="Arial"/>
          <w:sz w:val="20"/>
          <w:szCs w:val="20"/>
        </w:rPr>
        <w:t xml:space="preserve">, </w:t>
      </w:r>
      <w:r w:rsidRPr="00BF4A88">
        <w:rPr>
          <w:rFonts w:cs="Arial"/>
          <w:sz w:val="20"/>
          <w:szCs w:val="20"/>
        </w:rPr>
        <w:t xml:space="preserve">tendo em vista a homologação do resultado do Processo de Pregão </w:t>
      </w:r>
      <w:r w:rsidR="00071129">
        <w:rPr>
          <w:rFonts w:cs="Arial"/>
          <w:sz w:val="20"/>
          <w:szCs w:val="20"/>
        </w:rPr>
        <w:t xml:space="preserve">Presencial </w:t>
      </w:r>
      <w:r w:rsidRPr="00BF4A88">
        <w:rPr>
          <w:rFonts w:cs="Arial"/>
          <w:sz w:val="20"/>
          <w:szCs w:val="20"/>
        </w:rPr>
        <w:t>nº 0</w:t>
      </w:r>
      <w:r w:rsidR="003C1589">
        <w:rPr>
          <w:rFonts w:cs="Arial"/>
          <w:sz w:val="20"/>
          <w:szCs w:val="20"/>
        </w:rPr>
        <w:t>0</w:t>
      </w:r>
      <w:r w:rsidR="00DE5AE0">
        <w:rPr>
          <w:rFonts w:cs="Arial"/>
          <w:sz w:val="20"/>
          <w:szCs w:val="20"/>
        </w:rPr>
        <w:t>1</w:t>
      </w:r>
      <w:r w:rsidR="004835C6">
        <w:rPr>
          <w:rFonts w:cs="Arial"/>
          <w:sz w:val="20"/>
          <w:szCs w:val="20"/>
        </w:rPr>
        <w:t>/201</w:t>
      </w:r>
      <w:r w:rsidR="00626FE2">
        <w:rPr>
          <w:rFonts w:cs="Arial"/>
          <w:sz w:val="20"/>
          <w:szCs w:val="20"/>
        </w:rPr>
        <w:t>7</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C27CE1" w:rsidRPr="00BF4A88" w:rsidRDefault="00C27CE1" w:rsidP="00C27CE1">
      <w:pPr>
        <w:ind w:right="-6"/>
        <w:rPr>
          <w:rFonts w:cs="Arial"/>
          <w:b/>
          <w:iCs/>
          <w:sz w:val="20"/>
          <w:szCs w:val="20"/>
        </w:rPr>
      </w:pP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t>Cláusula Primeira – Do Objeto: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1.1 O presente Contrato </w:t>
      </w:r>
      <w:r w:rsidR="003C1589">
        <w:rPr>
          <w:rFonts w:cs="Arial"/>
          <w:sz w:val="20"/>
          <w:szCs w:val="20"/>
        </w:rPr>
        <w:t xml:space="preserve">tem como objeto </w:t>
      </w:r>
      <w:r w:rsidRPr="00BF4A88">
        <w:rPr>
          <w:rFonts w:cs="Arial"/>
          <w:b/>
          <w:sz w:val="20"/>
          <w:szCs w:val="20"/>
        </w:rPr>
        <w:t xml:space="preserve">contratação de empresa especializada </w:t>
      </w:r>
      <w:r w:rsidR="003C1589">
        <w:rPr>
          <w:rFonts w:cs="Arial"/>
          <w:b/>
          <w:sz w:val="20"/>
          <w:szCs w:val="20"/>
        </w:rPr>
        <w:t>para aquisição de Combustíveis e Lubrificant</w:t>
      </w:r>
      <w:r w:rsidR="009C318B">
        <w:rPr>
          <w:rFonts w:cs="Arial"/>
          <w:b/>
          <w:sz w:val="20"/>
          <w:szCs w:val="20"/>
        </w:rPr>
        <w:t>e</w:t>
      </w:r>
      <w:r w:rsidR="003C1589">
        <w:rPr>
          <w:rFonts w:cs="Arial"/>
          <w:b/>
          <w:sz w:val="20"/>
          <w:szCs w:val="20"/>
        </w:rPr>
        <w:t>s, para atender demanda do</w:t>
      </w:r>
      <w:r w:rsidR="00626FE2">
        <w:rPr>
          <w:rFonts w:cs="Arial"/>
          <w:b/>
          <w:sz w:val="20"/>
          <w:szCs w:val="20"/>
        </w:rPr>
        <w:t xml:space="preserve">s Fundos Municipais de Saúde – FMS e Educação – </w:t>
      </w:r>
      <w:proofErr w:type="spellStart"/>
      <w:r w:rsidR="00626FE2">
        <w:rPr>
          <w:rFonts w:cs="Arial"/>
          <w:b/>
          <w:sz w:val="20"/>
          <w:szCs w:val="20"/>
        </w:rPr>
        <w:t>Fundeb</w:t>
      </w:r>
      <w:proofErr w:type="spellEnd"/>
      <w:r w:rsidR="004835C6">
        <w:rPr>
          <w:rFonts w:cs="Arial"/>
          <w:b/>
          <w:sz w:val="20"/>
          <w:szCs w:val="20"/>
        </w:rPr>
        <w:t>,</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3C1589">
        <w:rPr>
          <w:rFonts w:cs="Arial"/>
          <w:bCs/>
          <w:sz w:val="20"/>
          <w:szCs w:val="20"/>
        </w:rPr>
        <w:t>0</w:t>
      </w:r>
      <w:r w:rsidR="00DE5AE0">
        <w:rPr>
          <w:rFonts w:cs="Arial"/>
          <w:bCs/>
          <w:sz w:val="20"/>
          <w:szCs w:val="20"/>
        </w:rPr>
        <w:t>1</w:t>
      </w:r>
      <w:r>
        <w:rPr>
          <w:rFonts w:cs="Arial"/>
          <w:bCs/>
          <w:sz w:val="20"/>
          <w:szCs w:val="20"/>
        </w:rPr>
        <w:t>/201</w:t>
      </w:r>
      <w:r w:rsidR="00626FE2">
        <w:rPr>
          <w:rFonts w:cs="Arial"/>
          <w:bCs/>
          <w:sz w:val="20"/>
          <w:szCs w:val="20"/>
        </w:rPr>
        <w:t>7</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3C1589">
        <w:rPr>
          <w:rFonts w:cs="Arial"/>
          <w:b/>
          <w:sz w:val="20"/>
          <w:szCs w:val="20"/>
        </w:rPr>
        <w:t>1.</w:t>
      </w:r>
      <w:r w:rsidR="00626FE2">
        <w:rPr>
          <w:rFonts w:cs="Arial"/>
          <w:b/>
          <w:sz w:val="20"/>
          <w:szCs w:val="20"/>
        </w:rPr>
        <w:t>769.450,00 (um milhão setecentos e sessenta nove mil e quatrocentos e cinquenta reais)</w:t>
      </w:r>
      <w:r w:rsidRPr="00BF4A88">
        <w:rPr>
          <w:rFonts w:cs="Arial"/>
          <w:b/>
          <w:sz w:val="20"/>
          <w:szCs w:val="20"/>
        </w:rPr>
        <w:t>.</w:t>
      </w:r>
    </w:p>
    <w:p w:rsidR="00C27CE1" w:rsidRPr="00BF4A88" w:rsidRDefault="00C27CE1" w:rsidP="00C27CE1">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C27CE1" w:rsidRPr="00BF4A88" w:rsidRDefault="00C27CE1" w:rsidP="00C27CE1">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Recursos Fundo a Fundo</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Fundo Municipal de Saúde - FMS</w:t>
      </w:r>
    </w:p>
    <w:p w:rsidR="009C318B" w:rsidRPr="009C318B" w:rsidRDefault="009C318B" w:rsidP="009C318B">
      <w:pPr>
        <w:jc w:val="both"/>
        <w:rPr>
          <w:rFonts w:eastAsia="Batang" w:cs="Arial"/>
          <w:sz w:val="20"/>
          <w:szCs w:val="20"/>
        </w:rPr>
      </w:pPr>
      <w:r w:rsidRPr="009C318B">
        <w:rPr>
          <w:rFonts w:eastAsia="Batang" w:cs="Arial"/>
          <w:sz w:val="20"/>
          <w:szCs w:val="20"/>
        </w:rPr>
        <w:lastRenderedPageBreak/>
        <w:t>Função: Saúde</w:t>
      </w:r>
    </w:p>
    <w:p w:rsidR="009C318B" w:rsidRPr="009C318B" w:rsidRDefault="009C318B" w:rsidP="009C318B">
      <w:pPr>
        <w:jc w:val="both"/>
        <w:rPr>
          <w:rFonts w:eastAsia="Batang" w:cs="Arial"/>
          <w:sz w:val="20"/>
          <w:szCs w:val="20"/>
        </w:rPr>
      </w:pPr>
      <w:r w:rsidRPr="009C318B">
        <w:rPr>
          <w:rFonts w:eastAsia="Batang" w:cs="Arial"/>
          <w:sz w:val="20"/>
          <w:szCs w:val="20"/>
        </w:rPr>
        <w:t>Sub Função: Assistência Hospitalar e Ambulatorial</w:t>
      </w:r>
    </w:p>
    <w:p w:rsidR="009C318B" w:rsidRPr="009C318B" w:rsidRDefault="009C318B" w:rsidP="009C318B">
      <w:pPr>
        <w:jc w:val="both"/>
        <w:rPr>
          <w:rFonts w:eastAsia="Batang" w:cs="Arial"/>
          <w:sz w:val="20"/>
          <w:szCs w:val="20"/>
        </w:rPr>
      </w:pPr>
      <w:r w:rsidRPr="009C318B">
        <w:rPr>
          <w:rFonts w:eastAsia="Batang" w:cs="Arial"/>
          <w:sz w:val="20"/>
          <w:szCs w:val="20"/>
        </w:rPr>
        <w:t>Programa: Atendimento Ambulatorial, Emergencial e Hospitalar</w:t>
      </w:r>
      <w:r w:rsidR="00626FE2">
        <w:rPr>
          <w:rFonts w:eastAsia="Batang" w:cs="Arial"/>
          <w:sz w:val="20"/>
          <w:szCs w:val="20"/>
        </w:rPr>
        <w:t>.</w:t>
      </w:r>
    </w:p>
    <w:p w:rsidR="009C318B" w:rsidRDefault="009C318B" w:rsidP="009C318B">
      <w:pPr>
        <w:jc w:val="both"/>
        <w:rPr>
          <w:rFonts w:eastAsia="Batang" w:cs="Arial"/>
          <w:sz w:val="20"/>
          <w:szCs w:val="20"/>
        </w:rPr>
      </w:pPr>
      <w:r w:rsidRPr="009C318B">
        <w:rPr>
          <w:rFonts w:eastAsia="Batang" w:cs="Arial"/>
          <w:sz w:val="20"/>
          <w:szCs w:val="20"/>
        </w:rPr>
        <w:t>Projeto/Atividade: Atendimento Hospitalar, Ambulatorial e Emergencial</w:t>
      </w:r>
      <w:r w:rsidR="00626FE2">
        <w:rPr>
          <w:rFonts w:eastAsia="Batang" w:cs="Arial"/>
          <w:sz w:val="20"/>
          <w:szCs w:val="20"/>
        </w:rPr>
        <w:t>.</w:t>
      </w:r>
    </w:p>
    <w:p w:rsidR="00626FE2" w:rsidRDefault="00626FE2" w:rsidP="009C318B">
      <w:pPr>
        <w:jc w:val="both"/>
        <w:rPr>
          <w:rFonts w:eastAsia="Batang" w:cs="Arial"/>
          <w:sz w:val="20"/>
          <w:szCs w:val="20"/>
        </w:rPr>
      </w:pPr>
      <w:r>
        <w:rPr>
          <w:rFonts w:eastAsia="Batang" w:cs="Arial"/>
          <w:sz w:val="20"/>
          <w:szCs w:val="20"/>
        </w:rPr>
        <w:t xml:space="preserve">Projeto/Atividade: </w:t>
      </w:r>
      <w:r w:rsidR="00D651A6">
        <w:rPr>
          <w:rFonts w:eastAsia="Batang" w:cs="Arial"/>
          <w:sz w:val="20"/>
          <w:szCs w:val="20"/>
        </w:rPr>
        <w:t>M</w:t>
      </w:r>
      <w:r>
        <w:rPr>
          <w:rFonts w:eastAsia="Batang" w:cs="Arial"/>
          <w:sz w:val="20"/>
          <w:szCs w:val="20"/>
        </w:rPr>
        <w:t xml:space="preserve">anutenção do </w:t>
      </w:r>
      <w:r w:rsidR="00D651A6">
        <w:rPr>
          <w:rFonts w:eastAsia="Batang" w:cs="Arial"/>
          <w:sz w:val="20"/>
          <w:szCs w:val="20"/>
        </w:rPr>
        <w:t xml:space="preserve">Programa </w:t>
      </w:r>
      <w:r>
        <w:rPr>
          <w:rFonts w:eastAsia="Batang" w:cs="Arial"/>
          <w:sz w:val="20"/>
          <w:szCs w:val="20"/>
        </w:rPr>
        <w:t>PACS</w:t>
      </w:r>
    </w:p>
    <w:p w:rsidR="00626FE2" w:rsidRPr="009C318B" w:rsidRDefault="00626FE2" w:rsidP="009C318B">
      <w:pPr>
        <w:jc w:val="both"/>
        <w:rPr>
          <w:rFonts w:eastAsia="Batang" w:cs="Arial"/>
          <w:sz w:val="20"/>
          <w:szCs w:val="20"/>
        </w:rPr>
      </w:pPr>
      <w:r>
        <w:rPr>
          <w:rFonts w:eastAsia="Batang" w:cs="Arial"/>
          <w:sz w:val="20"/>
          <w:szCs w:val="20"/>
        </w:rPr>
        <w:t xml:space="preserve">Projeto/Atividade: </w:t>
      </w:r>
      <w:r w:rsidR="00D651A6">
        <w:rPr>
          <w:rFonts w:eastAsia="Batang" w:cs="Arial"/>
          <w:sz w:val="20"/>
          <w:szCs w:val="20"/>
        </w:rPr>
        <w:t>Manutenção do Programa do PSF</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33.90-39 – Material de Consumo</w:t>
      </w:r>
    </w:p>
    <w:p w:rsidR="009C318B" w:rsidRPr="009C318B" w:rsidRDefault="009C318B" w:rsidP="009C318B">
      <w:pPr>
        <w:jc w:val="both"/>
        <w:rPr>
          <w:rFonts w:eastAsia="Batang" w:cs="Arial"/>
          <w:sz w:val="20"/>
          <w:szCs w:val="20"/>
        </w:rPr>
      </w:pPr>
    </w:p>
    <w:p w:rsidR="009C318B" w:rsidRPr="009C318B" w:rsidRDefault="009C318B" w:rsidP="009C318B">
      <w:pPr>
        <w:jc w:val="both"/>
        <w:rPr>
          <w:rFonts w:cs="Arial"/>
          <w:sz w:val="20"/>
          <w:szCs w:val="20"/>
        </w:rPr>
      </w:pPr>
      <w:r w:rsidRPr="009C318B">
        <w:rPr>
          <w:rFonts w:cs="Arial"/>
          <w:sz w:val="20"/>
          <w:szCs w:val="20"/>
        </w:rPr>
        <w:t>Fonte de Recursos: Fundo a Fundo – FUNDEB 40%</w:t>
      </w:r>
    </w:p>
    <w:p w:rsidR="009C318B" w:rsidRPr="009C318B" w:rsidRDefault="009C318B" w:rsidP="009C318B">
      <w:pPr>
        <w:jc w:val="both"/>
        <w:rPr>
          <w:rFonts w:eastAsia="Batang" w:cs="Arial"/>
          <w:sz w:val="20"/>
          <w:szCs w:val="20"/>
        </w:rPr>
      </w:pPr>
      <w:r w:rsidRPr="009C318B">
        <w:rPr>
          <w:rFonts w:eastAsia="Batang" w:cs="Arial"/>
          <w:sz w:val="20"/>
          <w:szCs w:val="20"/>
        </w:rPr>
        <w:t>Órgão: Poder Executivo</w:t>
      </w:r>
    </w:p>
    <w:p w:rsidR="009C318B" w:rsidRPr="009C318B" w:rsidRDefault="009C318B" w:rsidP="009C318B">
      <w:pPr>
        <w:jc w:val="both"/>
        <w:rPr>
          <w:rFonts w:eastAsia="Batang" w:cs="Arial"/>
          <w:sz w:val="20"/>
          <w:szCs w:val="20"/>
        </w:rPr>
      </w:pPr>
      <w:r w:rsidRPr="009C318B">
        <w:rPr>
          <w:rFonts w:eastAsia="Batang" w:cs="Arial"/>
          <w:sz w:val="20"/>
          <w:szCs w:val="20"/>
        </w:rPr>
        <w:t>Unidade Orçamentária: FUNDEB 40%</w:t>
      </w:r>
    </w:p>
    <w:p w:rsidR="009C318B" w:rsidRPr="009C318B" w:rsidRDefault="009C318B" w:rsidP="009C318B">
      <w:pPr>
        <w:jc w:val="both"/>
        <w:rPr>
          <w:rFonts w:eastAsia="Batang" w:cs="Arial"/>
          <w:sz w:val="20"/>
          <w:szCs w:val="20"/>
        </w:rPr>
      </w:pPr>
      <w:r w:rsidRPr="009C318B">
        <w:rPr>
          <w:rFonts w:eastAsia="Batang" w:cs="Arial"/>
          <w:sz w:val="20"/>
          <w:szCs w:val="20"/>
        </w:rPr>
        <w:t>Função: Administração</w:t>
      </w:r>
    </w:p>
    <w:p w:rsidR="009C318B" w:rsidRPr="009C318B" w:rsidRDefault="009C318B" w:rsidP="009C318B">
      <w:pPr>
        <w:jc w:val="both"/>
        <w:rPr>
          <w:rFonts w:eastAsia="Batang" w:cs="Arial"/>
          <w:sz w:val="20"/>
          <w:szCs w:val="20"/>
        </w:rPr>
      </w:pPr>
      <w:r w:rsidRPr="009C318B">
        <w:rPr>
          <w:rFonts w:eastAsia="Batang" w:cs="Arial"/>
          <w:sz w:val="20"/>
          <w:szCs w:val="20"/>
        </w:rPr>
        <w:t>Sub Função: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Programa: Administração Geral</w:t>
      </w:r>
    </w:p>
    <w:p w:rsidR="009C318B" w:rsidRPr="009C318B" w:rsidRDefault="009C318B" w:rsidP="009C318B">
      <w:pPr>
        <w:jc w:val="both"/>
        <w:rPr>
          <w:rFonts w:eastAsia="Batang" w:cs="Arial"/>
          <w:sz w:val="20"/>
          <w:szCs w:val="20"/>
        </w:rPr>
      </w:pPr>
      <w:r w:rsidRPr="009C318B">
        <w:rPr>
          <w:rFonts w:eastAsia="Batang" w:cs="Arial"/>
          <w:sz w:val="20"/>
          <w:szCs w:val="20"/>
        </w:rPr>
        <w:t xml:space="preserve">Projeto/Atividade: Manutenção e Funcionamento do </w:t>
      </w:r>
      <w:proofErr w:type="spellStart"/>
      <w:r w:rsidRPr="009C318B">
        <w:rPr>
          <w:rFonts w:eastAsia="Batang" w:cs="Arial"/>
          <w:sz w:val="20"/>
          <w:szCs w:val="20"/>
        </w:rPr>
        <w:t>Fundeb</w:t>
      </w:r>
      <w:proofErr w:type="spellEnd"/>
      <w:r w:rsidRPr="009C318B">
        <w:rPr>
          <w:rFonts w:eastAsia="Batang" w:cs="Arial"/>
          <w:sz w:val="20"/>
          <w:szCs w:val="20"/>
        </w:rPr>
        <w:t xml:space="preserve"> 40%</w:t>
      </w:r>
    </w:p>
    <w:p w:rsidR="009C318B" w:rsidRPr="009C318B" w:rsidRDefault="009C318B" w:rsidP="009C318B">
      <w:pPr>
        <w:jc w:val="both"/>
        <w:rPr>
          <w:rFonts w:eastAsia="Batang" w:cs="Arial"/>
          <w:sz w:val="20"/>
          <w:szCs w:val="20"/>
        </w:rPr>
      </w:pPr>
      <w:r w:rsidRPr="009C318B">
        <w:rPr>
          <w:rFonts w:eastAsia="Batang" w:cs="Arial"/>
          <w:sz w:val="20"/>
          <w:szCs w:val="20"/>
        </w:rPr>
        <w:t xml:space="preserve">Projeto/Atividade: Manutenção do </w:t>
      </w:r>
      <w:r w:rsidR="00D651A6">
        <w:rPr>
          <w:rFonts w:eastAsia="Batang" w:cs="Arial"/>
          <w:sz w:val="20"/>
          <w:szCs w:val="20"/>
        </w:rPr>
        <w:t>P</w:t>
      </w:r>
      <w:r w:rsidRPr="009C318B">
        <w:rPr>
          <w:rFonts w:eastAsia="Batang" w:cs="Arial"/>
          <w:sz w:val="20"/>
          <w:szCs w:val="20"/>
        </w:rPr>
        <w:t>rogramam do Transporte Escolar</w:t>
      </w:r>
    </w:p>
    <w:p w:rsidR="009C318B" w:rsidRPr="009C318B" w:rsidRDefault="009C318B" w:rsidP="009C318B">
      <w:pPr>
        <w:jc w:val="both"/>
        <w:rPr>
          <w:rFonts w:eastAsia="Batang" w:cs="Arial"/>
          <w:sz w:val="20"/>
          <w:szCs w:val="20"/>
        </w:rPr>
      </w:pPr>
      <w:r w:rsidRPr="009C318B">
        <w:rPr>
          <w:rFonts w:eastAsia="Batang" w:cs="Arial"/>
          <w:sz w:val="20"/>
          <w:szCs w:val="20"/>
        </w:rPr>
        <w:t>Elemento de Despesa: 33.90-30 – Material de Consumo</w:t>
      </w:r>
    </w:p>
    <w:p w:rsidR="009C318B" w:rsidRPr="009C318B" w:rsidRDefault="009C318B" w:rsidP="009C318B">
      <w:pPr>
        <w:jc w:val="both"/>
        <w:rPr>
          <w:rFonts w:eastAsia="Batang" w:cs="Arial"/>
          <w:sz w:val="20"/>
          <w:szCs w:val="20"/>
        </w:rPr>
      </w:pPr>
    </w:p>
    <w:p w:rsidR="00C27CE1" w:rsidRPr="00BF4A88" w:rsidRDefault="00C27CE1" w:rsidP="00C27CE1">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C27CE1" w:rsidRPr="00BF4A88" w:rsidRDefault="00C27CE1" w:rsidP="00C27CE1">
      <w:pPr>
        <w:jc w:val="both"/>
        <w:rPr>
          <w:rFonts w:cs="Arial"/>
          <w:b/>
          <w:sz w:val="20"/>
          <w:szCs w:val="20"/>
        </w:rPr>
      </w:pPr>
      <w:r w:rsidRPr="00BF4A88">
        <w:rPr>
          <w:rFonts w:cs="Arial"/>
          <w:b/>
          <w:sz w:val="20"/>
          <w:szCs w:val="20"/>
        </w:rPr>
        <w:t>Cláusula Quinta – Da Vigência:</w:t>
      </w:r>
    </w:p>
    <w:p w:rsidR="00C27CE1" w:rsidRPr="00BF4A88" w:rsidRDefault="00C27CE1" w:rsidP="00C27CE1">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D651A6">
        <w:rPr>
          <w:rFonts w:cs="Arial"/>
          <w:sz w:val="20"/>
          <w:szCs w:val="20"/>
        </w:rPr>
        <w:t>7</w:t>
      </w:r>
      <w:r w:rsidRPr="00BF4A88">
        <w:rPr>
          <w:rFonts w:cs="Arial"/>
          <w:sz w:val="20"/>
          <w:szCs w:val="20"/>
        </w:rPr>
        <w:t>, contados a partir da emissão da ordem de fornecimento emitida pela Prefeitura Municipal de São Pedro da Água Branca.</w:t>
      </w:r>
    </w:p>
    <w:p w:rsidR="00C27CE1" w:rsidRPr="00BF4A88" w:rsidRDefault="00C27CE1" w:rsidP="00C27CE1">
      <w:pPr>
        <w:jc w:val="both"/>
        <w:rPr>
          <w:rFonts w:cs="Arial"/>
          <w:b/>
          <w:sz w:val="20"/>
          <w:szCs w:val="20"/>
        </w:rPr>
      </w:pPr>
      <w:r w:rsidRPr="00BF4A88">
        <w:rPr>
          <w:rFonts w:cs="Arial"/>
          <w:b/>
          <w:sz w:val="20"/>
          <w:szCs w:val="20"/>
        </w:rPr>
        <w:t>Cláusula Sexta – D</w:t>
      </w:r>
      <w:r w:rsidR="00BB4C30">
        <w:rPr>
          <w:rFonts w:cs="Arial"/>
          <w:b/>
          <w:sz w:val="20"/>
          <w:szCs w:val="20"/>
        </w:rPr>
        <w:t>A PRESTAÇÃO DOS SERVIÇOS</w:t>
      </w:r>
      <w:r w:rsidRPr="00BF4A88">
        <w:rPr>
          <w:rFonts w:cs="Arial"/>
          <w:b/>
          <w:sz w:val="20"/>
          <w:szCs w:val="20"/>
        </w:rPr>
        <w:t>:</w:t>
      </w:r>
    </w:p>
    <w:p w:rsidR="00C27CE1" w:rsidRPr="00BF4A88" w:rsidRDefault="00C27CE1" w:rsidP="00C27CE1">
      <w:pPr>
        <w:jc w:val="both"/>
        <w:rPr>
          <w:rFonts w:cs="Arial"/>
          <w:bCs/>
          <w:sz w:val="20"/>
          <w:szCs w:val="20"/>
        </w:rPr>
      </w:pPr>
      <w:r w:rsidRPr="00BF4A88">
        <w:rPr>
          <w:rFonts w:cs="Arial"/>
          <w:bCs/>
          <w:sz w:val="20"/>
          <w:szCs w:val="20"/>
        </w:rPr>
        <w:t xml:space="preserve">6.1 </w:t>
      </w:r>
      <w:r w:rsidR="009C318B">
        <w:rPr>
          <w:rFonts w:cs="Arial"/>
          <w:bCs/>
          <w:sz w:val="20"/>
          <w:szCs w:val="20"/>
        </w:rPr>
        <w:t xml:space="preserve">Os </w:t>
      </w:r>
      <w:r w:rsidR="00BB4C30">
        <w:rPr>
          <w:rFonts w:cs="Arial"/>
          <w:bCs/>
          <w:sz w:val="20"/>
          <w:szCs w:val="20"/>
        </w:rPr>
        <w:t>serviços</w:t>
      </w:r>
      <w:r w:rsidR="009C318B">
        <w:rPr>
          <w:rFonts w:cs="Arial"/>
          <w:bCs/>
          <w:sz w:val="20"/>
          <w:szCs w:val="20"/>
        </w:rPr>
        <w:t xml:space="preserve"> serão </w:t>
      </w:r>
      <w:r w:rsidR="00BB4C30">
        <w:rPr>
          <w:rFonts w:cs="Arial"/>
          <w:bCs/>
          <w:sz w:val="20"/>
          <w:szCs w:val="20"/>
        </w:rPr>
        <w:t>prestados</w:t>
      </w:r>
      <w:bookmarkStart w:id="0" w:name="_GoBack"/>
      <w:bookmarkEnd w:id="0"/>
      <w:r w:rsidRPr="00BF4A88">
        <w:rPr>
          <w:rFonts w:cs="Arial"/>
          <w:bCs/>
          <w:sz w:val="20"/>
          <w:szCs w:val="20"/>
        </w:rPr>
        <w:t xml:space="preserve"> após autorização pelo contratante por meio de Ordem de </w:t>
      </w:r>
      <w:r>
        <w:rPr>
          <w:rFonts w:cs="Arial"/>
          <w:bCs/>
          <w:sz w:val="20"/>
          <w:szCs w:val="20"/>
        </w:rPr>
        <w:t>Serviços</w:t>
      </w:r>
      <w:r w:rsidRPr="00BF4A88">
        <w:rPr>
          <w:rFonts w:cs="Arial"/>
          <w:bCs/>
          <w:sz w:val="20"/>
          <w:szCs w:val="20"/>
        </w:rPr>
        <w:t>, prorrogável por igual período, desde que avençadas as partes.</w:t>
      </w: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t>Cláusula Sétima – Do Pagamento: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7.2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7.4 Para cada ordem de </w:t>
      </w:r>
      <w:r w:rsidR="007807D3">
        <w:rPr>
          <w:rFonts w:cs="Arial"/>
          <w:sz w:val="20"/>
          <w:szCs w:val="20"/>
        </w:rPr>
        <w:t>prestação de serviços</w:t>
      </w:r>
      <w:r w:rsidRPr="00BF4A88">
        <w:rPr>
          <w:rFonts w:cs="Arial"/>
          <w:sz w:val="20"/>
          <w:szCs w:val="20"/>
        </w:rPr>
        <w:t>, a contratada deverá emitir nota fiscal/fatura correspondente à mesma.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7.5 Não será efetuado pagamento ao contratado caso o mesmo se encontre em situação irregular perante a Seguridade Social e Tributos Federais, conforme item 7.1 desta cláusula.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C27CE1" w:rsidRPr="00BF4A88" w:rsidRDefault="00C27CE1" w:rsidP="00C27CE1">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C27CE1" w:rsidRPr="00BF4A88" w:rsidRDefault="00C27CE1" w:rsidP="00C27CE1">
      <w:pPr>
        <w:jc w:val="both"/>
        <w:rPr>
          <w:rFonts w:cs="Arial"/>
          <w:b/>
          <w:sz w:val="20"/>
          <w:szCs w:val="20"/>
        </w:rPr>
      </w:pPr>
      <w:r w:rsidRPr="00BF4A88">
        <w:rPr>
          <w:rFonts w:cs="Arial"/>
          <w:b/>
          <w:sz w:val="20"/>
          <w:szCs w:val="20"/>
        </w:rPr>
        <w:t>Cláusula Oitava – Da recomposição do equilíbrio econômico-financeiro do contrato:</w:t>
      </w:r>
    </w:p>
    <w:p w:rsidR="00C27CE1" w:rsidRPr="00BF4A88" w:rsidRDefault="00C27CE1" w:rsidP="00C27CE1">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C27CE1" w:rsidRPr="00BF4A88" w:rsidRDefault="00C27CE1" w:rsidP="00C27CE1">
      <w:pPr>
        <w:jc w:val="both"/>
        <w:rPr>
          <w:rFonts w:cs="Arial"/>
          <w:b/>
          <w:sz w:val="20"/>
          <w:szCs w:val="20"/>
        </w:rPr>
      </w:pPr>
      <w:r w:rsidRPr="00BF4A88">
        <w:rPr>
          <w:rFonts w:cs="Arial"/>
          <w:b/>
          <w:sz w:val="20"/>
          <w:szCs w:val="20"/>
        </w:rPr>
        <w:lastRenderedPageBreak/>
        <w:t>Cláusula nona – Dos acréscimos e supressões:</w:t>
      </w:r>
    </w:p>
    <w:p w:rsidR="00C27CE1" w:rsidRPr="00BF4A88" w:rsidRDefault="00C27CE1" w:rsidP="00C27CE1">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C27CE1" w:rsidRPr="00BF4A88" w:rsidRDefault="00C27CE1" w:rsidP="00C27CE1">
      <w:pPr>
        <w:jc w:val="both"/>
        <w:rPr>
          <w:rFonts w:cs="Arial"/>
          <w:b/>
          <w:sz w:val="20"/>
          <w:szCs w:val="20"/>
        </w:rPr>
      </w:pPr>
      <w:r w:rsidRPr="00BF4A88">
        <w:rPr>
          <w:rFonts w:cs="Arial"/>
          <w:b/>
          <w:sz w:val="20"/>
          <w:szCs w:val="20"/>
        </w:rPr>
        <w:t>Cláusula Décima – Da atualização monetária em decorrência de atraso de pagamento:</w:t>
      </w:r>
    </w:p>
    <w:p w:rsidR="00C27CE1" w:rsidRPr="00BF4A88" w:rsidRDefault="00C27CE1" w:rsidP="00C27CE1">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C27CE1" w:rsidRPr="00BF4A88" w:rsidRDefault="00C27CE1" w:rsidP="00C27CE1">
      <w:pPr>
        <w:jc w:val="both"/>
        <w:rPr>
          <w:rFonts w:cs="Arial"/>
          <w:sz w:val="20"/>
          <w:szCs w:val="20"/>
        </w:rPr>
      </w:pPr>
    </w:p>
    <w:p w:rsidR="00C27CE1" w:rsidRPr="00BF4A88" w:rsidRDefault="00BB4C30" w:rsidP="00C27CE1">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IGS-M/FGV na data inicial</w:t>
      </w:r>
    </w:p>
    <w:p w:rsidR="00C27CE1" w:rsidRPr="00BF4A88" w:rsidRDefault="00C27CE1" w:rsidP="00C27CE1">
      <w:pPr>
        <w:jc w:val="both"/>
        <w:rPr>
          <w:rFonts w:cs="Arial"/>
          <w:sz w:val="20"/>
          <w:szCs w:val="20"/>
        </w:rPr>
      </w:pPr>
      <w:r w:rsidRPr="00BF4A88">
        <w:rPr>
          <w:rFonts w:cs="Arial"/>
          <w:sz w:val="20"/>
          <w:szCs w:val="20"/>
        </w:rPr>
        <w:t>INF = IGPM</w:t>
      </w:r>
    </w:p>
    <w:p w:rsidR="00C27CE1" w:rsidRPr="00BF4A88" w:rsidRDefault="00C27CE1" w:rsidP="00C27CE1">
      <w:pPr>
        <w:jc w:val="both"/>
        <w:rPr>
          <w:rFonts w:cs="Arial"/>
          <w:b/>
          <w:sz w:val="20"/>
          <w:szCs w:val="20"/>
        </w:rPr>
      </w:pPr>
      <w:r w:rsidRPr="00BF4A88">
        <w:rPr>
          <w:rFonts w:cs="Arial"/>
          <w:b/>
          <w:sz w:val="20"/>
          <w:szCs w:val="20"/>
        </w:rPr>
        <w:t>Cláusula Décima Primeira – Do reajustamento de Preços:</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C27CE1" w:rsidRPr="00BF4A88" w:rsidRDefault="00C27CE1" w:rsidP="00C27CE1">
      <w:pPr>
        <w:jc w:val="both"/>
        <w:rPr>
          <w:rFonts w:cs="Arial"/>
          <w:sz w:val="20"/>
          <w:szCs w:val="20"/>
        </w:rPr>
      </w:pPr>
      <w:r w:rsidRPr="00BF4A88">
        <w:rPr>
          <w:rFonts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C27CE1" w:rsidRPr="00BF4A88" w:rsidRDefault="00C27CE1" w:rsidP="00C27CE1">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C27CE1" w:rsidRPr="00BF4A88" w:rsidRDefault="00C27CE1" w:rsidP="00C27CE1">
      <w:pPr>
        <w:jc w:val="both"/>
        <w:rPr>
          <w:rFonts w:cs="Arial"/>
          <w:b/>
          <w:sz w:val="20"/>
          <w:szCs w:val="20"/>
        </w:rPr>
      </w:pPr>
      <w:r w:rsidRPr="00BF4A88">
        <w:rPr>
          <w:rFonts w:cs="Arial"/>
          <w:b/>
          <w:sz w:val="20"/>
          <w:szCs w:val="20"/>
        </w:rPr>
        <w:t>Cláusula Décima Segunda – Da alteração contratual:</w:t>
      </w:r>
    </w:p>
    <w:p w:rsidR="00C27CE1" w:rsidRPr="00BF4A88" w:rsidRDefault="00C27CE1" w:rsidP="00C27CE1">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C27CE1" w:rsidRPr="00BF4A88" w:rsidRDefault="00C27CE1" w:rsidP="00C27CE1">
      <w:pPr>
        <w:jc w:val="both"/>
        <w:rPr>
          <w:rFonts w:cs="Arial"/>
          <w:b/>
          <w:sz w:val="20"/>
          <w:szCs w:val="20"/>
        </w:rPr>
      </w:pPr>
      <w:r w:rsidRPr="00BF4A88">
        <w:rPr>
          <w:rFonts w:cs="Arial"/>
          <w:b/>
          <w:sz w:val="20"/>
          <w:szCs w:val="20"/>
        </w:rPr>
        <w:t>Cláusula Décima Terceira – Da fiscalização:</w:t>
      </w:r>
    </w:p>
    <w:p w:rsidR="00C27CE1" w:rsidRPr="00BF4A88" w:rsidRDefault="00C27CE1" w:rsidP="00C27CE1">
      <w:pPr>
        <w:jc w:val="both"/>
        <w:rPr>
          <w:rFonts w:cs="Arial"/>
          <w:sz w:val="20"/>
          <w:szCs w:val="20"/>
        </w:rPr>
      </w:pPr>
      <w:r w:rsidRPr="00BF4A88">
        <w:rPr>
          <w:rFonts w:cs="Arial"/>
          <w:sz w:val="20"/>
          <w:szCs w:val="20"/>
        </w:rPr>
        <w:t>13.1 A contratada exercerá a fiscalização do objeto ora licitado, sob a supervisão da contratante.</w:t>
      </w:r>
    </w:p>
    <w:p w:rsidR="00C27CE1" w:rsidRPr="00BF4A88" w:rsidRDefault="00C27CE1" w:rsidP="00C27CE1">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C27CE1" w:rsidRPr="00BF4A88"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Quarta – Do reconhecimento dos direitos, obrigações e responsabilidades das partes:</w:t>
      </w:r>
    </w:p>
    <w:p w:rsidR="00C27CE1" w:rsidRPr="00BF4A88" w:rsidRDefault="00C27CE1" w:rsidP="00C27CE1">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C27CE1" w:rsidRPr="00BF4A88" w:rsidRDefault="00C27CE1" w:rsidP="00C27CE1">
      <w:pPr>
        <w:jc w:val="both"/>
        <w:rPr>
          <w:rFonts w:cs="Arial"/>
          <w:sz w:val="20"/>
          <w:szCs w:val="20"/>
        </w:rPr>
      </w:pPr>
      <w:r w:rsidRPr="00BF4A88">
        <w:rPr>
          <w:rFonts w:cs="Arial"/>
          <w:sz w:val="20"/>
          <w:szCs w:val="20"/>
        </w:rPr>
        <w:t>14.2 Constituem obrigações e responsabilidades da contratante:</w:t>
      </w:r>
    </w:p>
    <w:p w:rsidR="00C27CE1" w:rsidRPr="00BF4A88" w:rsidRDefault="00C27CE1" w:rsidP="00C27CE1">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C27CE1" w:rsidRPr="00BF4A88" w:rsidRDefault="00C27CE1" w:rsidP="00C27CE1">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C27CE1" w:rsidRPr="00BF4A88" w:rsidRDefault="00C27CE1" w:rsidP="00C27CE1">
      <w:pPr>
        <w:jc w:val="both"/>
        <w:rPr>
          <w:rFonts w:cs="Arial"/>
          <w:sz w:val="20"/>
          <w:szCs w:val="20"/>
        </w:rPr>
      </w:pPr>
      <w:r w:rsidRPr="00BF4A88">
        <w:rPr>
          <w:rFonts w:cs="Arial"/>
          <w:sz w:val="20"/>
          <w:szCs w:val="20"/>
        </w:rPr>
        <w:t>14.2.3 Acompanhar e fiscalizar o fiel cumprimento deste contrato.</w:t>
      </w:r>
    </w:p>
    <w:p w:rsidR="00C27CE1" w:rsidRPr="00BF4A88" w:rsidRDefault="00C27CE1" w:rsidP="00C27CE1">
      <w:pPr>
        <w:jc w:val="both"/>
        <w:rPr>
          <w:rFonts w:cs="Arial"/>
          <w:sz w:val="20"/>
          <w:szCs w:val="20"/>
        </w:rPr>
      </w:pPr>
      <w:r w:rsidRPr="00BF4A88">
        <w:rPr>
          <w:rFonts w:cs="Arial"/>
          <w:sz w:val="20"/>
          <w:szCs w:val="20"/>
        </w:rPr>
        <w:t>14.3 Constituem obrigações da contratada:</w:t>
      </w:r>
    </w:p>
    <w:p w:rsidR="00C27CE1" w:rsidRPr="00BF4A88" w:rsidRDefault="00C27CE1" w:rsidP="00C27CE1">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C27CE1" w:rsidRPr="00BF4A88" w:rsidRDefault="00C27CE1" w:rsidP="00C27CE1">
      <w:pPr>
        <w:jc w:val="both"/>
        <w:rPr>
          <w:rFonts w:cs="Arial"/>
          <w:sz w:val="20"/>
          <w:szCs w:val="20"/>
        </w:rPr>
      </w:pPr>
      <w:r w:rsidRPr="00BF4A88">
        <w:rPr>
          <w:rFonts w:cs="Arial"/>
          <w:sz w:val="20"/>
          <w:szCs w:val="20"/>
        </w:rPr>
        <w:t>14.3.2 Observar todas as formalidades legais exigidas no contrato e seus anexos;</w:t>
      </w:r>
    </w:p>
    <w:p w:rsidR="00C27CE1" w:rsidRPr="00BF4A88" w:rsidRDefault="00C27CE1" w:rsidP="00C27CE1">
      <w:pPr>
        <w:jc w:val="both"/>
        <w:rPr>
          <w:rFonts w:cs="Arial"/>
          <w:sz w:val="20"/>
          <w:szCs w:val="20"/>
        </w:rPr>
      </w:pPr>
      <w:r w:rsidRPr="00BF4A88">
        <w:rPr>
          <w:rFonts w:cs="Arial"/>
          <w:sz w:val="20"/>
          <w:szCs w:val="20"/>
        </w:rPr>
        <w:lastRenderedPageBreak/>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C27CE1" w:rsidRPr="00BF4A88" w:rsidRDefault="00C27CE1" w:rsidP="00C27CE1">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C27CE1" w:rsidRPr="00BF4A88" w:rsidRDefault="00C27CE1" w:rsidP="00C27CE1">
      <w:pPr>
        <w:jc w:val="both"/>
        <w:rPr>
          <w:rFonts w:cs="Arial"/>
          <w:sz w:val="20"/>
          <w:szCs w:val="20"/>
        </w:rPr>
      </w:pPr>
      <w:r w:rsidRPr="00BF4A88">
        <w:rPr>
          <w:rFonts w:cs="Arial"/>
          <w:sz w:val="20"/>
          <w:szCs w:val="20"/>
        </w:rPr>
        <w:t>14.3.5 Prestar todos os esclarecimentos que forem solicitados pela contratante;</w:t>
      </w:r>
    </w:p>
    <w:p w:rsidR="00C27CE1" w:rsidRPr="00BF4A88" w:rsidRDefault="00C27CE1" w:rsidP="00C27CE1">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C27CE1" w:rsidRPr="00BF4A88" w:rsidRDefault="00C27CE1" w:rsidP="00C27CE1">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C27CE1" w:rsidRPr="00BF4A88" w:rsidRDefault="00C27CE1" w:rsidP="00C27CE1">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C27CE1" w:rsidRPr="00BF4A88" w:rsidRDefault="00C27CE1" w:rsidP="00C27CE1">
      <w:pPr>
        <w:jc w:val="both"/>
        <w:rPr>
          <w:rFonts w:cs="Arial"/>
          <w:b/>
          <w:sz w:val="20"/>
          <w:szCs w:val="20"/>
        </w:rPr>
      </w:pPr>
      <w:r w:rsidRPr="00BF4A88">
        <w:rPr>
          <w:rFonts w:cs="Arial"/>
          <w:b/>
          <w:sz w:val="20"/>
          <w:szCs w:val="20"/>
        </w:rPr>
        <w:t>14.4 Constituem responsabilidades da contratada:</w:t>
      </w:r>
    </w:p>
    <w:p w:rsidR="00C27CE1" w:rsidRPr="00BF4A88" w:rsidRDefault="00C27CE1" w:rsidP="00C27CE1">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C27CE1" w:rsidRPr="00BF4A88" w:rsidRDefault="00C27CE1" w:rsidP="00C27CE1">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C27CE1" w:rsidRPr="00BF4A88" w:rsidRDefault="00C27CE1" w:rsidP="00C27CE1">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C27CE1" w:rsidRPr="00BF4A88" w:rsidRDefault="00C27CE1" w:rsidP="00C27CE1">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C27CE1" w:rsidRPr="00BF4A88" w:rsidRDefault="00C27CE1" w:rsidP="00C27CE1">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C27CE1" w:rsidRPr="00BF4A88" w:rsidRDefault="00BB4C30" w:rsidP="00C27CE1">
      <w:pPr>
        <w:jc w:val="both"/>
        <w:rPr>
          <w:rFonts w:cs="Arial"/>
          <w:sz w:val="20"/>
          <w:szCs w:val="20"/>
        </w:rPr>
      </w:pPr>
      <w:r>
        <w:rPr>
          <w:rFonts w:cs="Arial"/>
          <w:sz w:val="20"/>
          <w:szCs w:val="20"/>
        </w:rPr>
        <w:pict>
          <v:shape id="_x0000_i1026" type="#_x0000_t75" style="width:122.25pt;height:26.25pt" equationxml="&lt;">
            <v:imagedata r:id="rId8"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IGP-M/FGV do mês em que ocorreu o prejuízo (índice inicial).</w:t>
      </w:r>
    </w:p>
    <w:p w:rsidR="00C27CE1" w:rsidRPr="00BF4A88" w:rsidRDefault="00C27CE1" w:rsidP="00C27CE1">
      <w:pPr>
        <w:jc w:val="both"/>
        <w:rPr>
          <w:rFonts w:cs="Arial"/>
          <w:sz w:val="20"/>
          <w:szCs w:val="20"/>
        </w:rPr>
      </w:pPr>
      <w:r w:rsidRPr="00BF4A88">
        <w:rPr>
          <w:rFonts w:cs="Arial"/>
          <w:sz w:val="20"/>
          <w:szCs w:val="20"/>
        </w:rPr>
        <w:t>INF = IGP-M/FGV do mês de ressarcimento (índice final).</w:t>
      </w:r>
    </w:p>
    <w:p w:rsidR="003D0261" w:rsidRDefault="003D0261" w:rsidP="00C27CE1">
      <w:pPr>
        <w:jc w:val="both"/>
        <w:rPr>
          <w:rFonts w:cs="Arial"/>
          <w:bCs/>
          <w:sz w:val="20"/>
          <w:szCs w:val="20"/>
          <w:shd w:val="clear" w:color="auto" w:fill="FEFFFE"/>
          <w:lang w:bidi="he-IL"/>
        </w:rPr>
      </w:pPr>
    </w:p>
    <w:p w:rsidR="00C27CE1" w:rsidRPr="00BF4A88" w:rsidRDefault="00C27CE1" w:rsidP="00C27CE1">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C27CE1" w:rsidRPr="00BF4A88" w:rsidRDefault="00C27CE1" w:rsidP="00C27CE1">
      <w:pPr>
        <w:jc w:val="both"/>
        <w:rPr>
          <w:rFonts w:cs="Arial"/>
          <w:sz w:val="20"/>
          <w:szCs w:val="20"/>
        </w:rPr>
      </w:pPr>
      <w:r w:rsidRPr="00BF4A88">
        <w:rPr>
          <w:rFonts w:cs="Arial"/>
          <w:sz w:val="20"/>
          <w:szCs w:val="20"/>
        </w:rPr>
        <w:t xml:space="preserve">AF = [(1 + IPCN100) N/30-1] x VP, onde: </w:t>
      </w:r>
    </w:p>
    <w:p w:rsidR="00C27CE1" w:rsidRPr="00BF4A88" w:rsidRDefault="00C27CE1" w:rsidP="00C27CE1">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C27CE1" w:rsidRPr="00BF4A88" w:rsidRDefault="00C27CE1" w:rsidP="00C27CE1">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C27CE1" w:rsidRPr="00BF4A88" w:rsidRDefault="00C27CE1" w:rsidP="00C27CE1">
      <w:pPr>
        <w:jc w:val="both"/>
        <w:rPr>
          <w:rFonts w:cs="Arial"/>
          <w:sz w:val="20"/>
          <w:szCs w:val="20"/>
        </w:rPr>
      </w:pPr>
      <w:r w:rsidRPr="00BF4A88">
        <w:rPr>
          <w:rFonts w:cs="Arial"/>
          <w:sz w:val="20"/>
          <w:szCs w:val="20"/>
        </w:rPr>
        <w:t xml:space="preserve">N = número de dias entre a data do adimplemento da etapa e a do efetivo pagamento; </w:t>
      </w:r>
    </w:p>
    <w:p w:rsidR="00C27CE1" w:rsidRPr="00BF4A88" w:rsidRDefault="00C27CE1" w:rsidP="00C27CE1">
      <w:pPr>
        <w:jc w:val="both"/>
        <w:rPr>
          <w:rFonts w:cs="Arial"/>
          <w:sz w:val="20"/>
          <w:szCs w:val="20"/>
        </w:rPr>
      </w:pPr>
      <w:r w:rsidRPr="00BF4A88">
        <w:rPr>
          <w:rFonts w:cs="Arial"/>
          <w:sz w:val="20"/>
          <w:szCs w:val="20"/>
        </w:rPr>
        <w:t>VP = valor da etapa a ser paga, igual ao principal mais o reajuste.</w:t>
      </w:r>
    </w:p>
    <w:p w:rsidR="00C27CE1" w:rsidRPr="00BF4A88"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C27CE1" w:rsidRPr="00BF4A88" w:rsidRDefault="00C27CE1" w:rsidP="00C27CE1">
      <w:pPr>
        <w:jc w:val="both"/>
        <w:rPr>
          <w:rFonts w:cs="Arial"/>
          <w:b/>
          <w:sz w:val="20"/>
          <w:szCs w:val="20"/>
        </w:rPr>
      </w:pPr>
      <w:r w:rsidRPr="00BF4A88">
        <w:rPr>
          <w:rFonts w:cs="Arial"/>
          <w:b/>
          <w:sz w:val="20"/>
          <w:szCs w:val="20"/>
        </w:rPr>
        <w:t>Cláusula Décima Quinta – Da rescisão do contrato:</w:t>
      </w:r>
    </w:p>
    <w:p w:rsidR="00C27CE1" w:rsidRPr="00BF4A88" w:rsidRDefault="00C27CE1" w:rsidP="00C27CE1">
      <w:pPr>
        <w:jc w:val="both"/>
        <w:rPr>
          <w:rFonts w:cs="Arial"/>
          <w:sz w:val="20"/>
          <w:szCs w:val="20"/>
        </w:rPr>
      </w:pPr>
      <w:r w:rsidRPr="00BF4A88">
        <w:rPr>
          <w:rFonts w:cs="Arial"/>
          <w:sz w:val="20"/>
          <w:szCs w:val="20"/>
        </w:rPr>
        <w:lastRenderedPageBreak/>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C27CE1" w:rsidRPr="00BF4A88" w:rsidRDefault="00C27CE1" w:rsidP="00C27CE1">
      <w:pPr>
        <w:jc w:val="both"/>
        <w:rPr>
          <w:rFonts w:cs="Arial"/>
          <w:b/>
          <w:sz w:val="20"/>
          <w:szCs w:val="20"/>
        </w:rPr>
      </w:pPr>
      <w:r w:rsidRPr="00BF4A88">
        <w:rPr>
          <w:rFonts w:cs="Arial"/>
          <w:b/>
          <w:sz w:val="20"/>
          <w:szCs w:val="20"/>
        </w:rPr>
        <w:t>Cláusula Décima Sexta – Das penalidades:</w:t>
      </w:r>
    </w:p>
    <w:p w:rsidR="00C27CE1" w:rsidRPr="00BF4A88" w:rsidRDefault="00C27CE1" w:rsidP="00C27CE1">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C27CE1" w:rsidRPr="00BF4A88" w:rsidRDefault="00C27CE1" w:rsidP="00C27CE1">
      <w:pPr>
        <w:jc w:val="both"/>
        <w:rPr>
          <w:rFonts w:cs="Arial"/>
          <w:sz w:val="20"/>
          <w:szCs w:val="20"/>
        </w:rPr>
      </w:pPr>
      <w:r w:rsidRPr="00BF4A88">
        <w:rPr>
          <w:rFonts w:cs="Arial"/>
          <w:sz w:val="20"/>
          <w:szCs w:val="20"/>
        </w:rPr>
        <w:t>I – Advertência;</w:t>
      </w:r>
    </w:p>
    <w:p w:rsidR="00C27CE1" w:rsidRPr="00BF4A88" w:rsidRDefault="00C27CE1" w:rsidP="00C27CE1">
      <w:pPr>
        <w:jc w:val="both"/>
        <w:rPr>
          <w:rFonts w:cs="Arial"/>
          <w:sz w:val="20"/>
          <w:szCs w:val="20"/>
        </w:rPr>
      </w:pPr>
      <w:r w:rsidRPr="00BF4A88">
        <w:rPr>
          <w:rFonts w:cs="Arial"/>
          <w:sz w:val="20"/>
          <w:szCs w:val="20"/>
        </w:rPr>
        <w:t>II – Multa;</w:t>
      </w:r>
    </w:p>
    <w:p w:rsidR="00C27CE1" w:rsidRPr="00BF4A88" w:rsidRDefault="00C27CE1" w:rsidP="00C27CE1">
      <w:pPr>
        <w:jc w:val="both"/>
        <w:rPr>
          <w:rFonts w:cs="Arial"/>
          <w:sz w:val="20"/>
          <w:szCs w:val="20"/>
        </w:rPr>
      </w:pPr>
      <w:r w:rsidRPr="00BF4A88">
        <w:rPr>
          <w:rFonts w:cs="Arial"/>
          <w:sz w:val="20"/>
          <w:szCs w:val="20"/>
        </w:rPr>
        <w:t>III – Suspensão temporária para licitar e contratar com a contratante;</w:t>
      </w:r>
    </w:p>
    <w:p w:rsidR="00C27CE1" w:rsidRPr="00BF4A88" w:rsidRDefault="00C27CE1" w:rsidP="00C27CE1">
      <w:pPr>
        <w:jc w:val="both"/>
        <w:rPr>
          <w:rFonts w:cs="Arial"/>
          <w:sz w:val="20"/>
          <w:szCs w:val="20"/>
        </w:rPr>
      </w:pPr>
      <w:r w:rsidRPr="00BF4A88">
        <w:rPr>
          <w:rFonts w:cs="Arial"/>
          <w:sz w:val="20"/>
          <w:szCs w:val="20"/>
        </w:rPr>
        <w:t>IV – Declaração de inidoneidade;</w:t>
      </w:r>
    </w:p>
    <w:p w:rsidR="00C27CE1" w:rsidRPr="00BF4A88" w:rsidRDefault="00C27CE1" w:rsidP="00C27CE1">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C27CE1" w:rsidRPr="00BF4A88" w:rsidRDefault="00C27CE1" w:rsidP="00C27CE1">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C27CE1" w:rsidRPr="00BF4A88" w:rsidRDefault="00C27CE1" w:rsidP="00C27CE1">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C27CE1" w:rsidRPr="00BF4A88" w:rsidRDefault="00C27CE1" w:rsidP="00C27CE1">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C27CE1" w:rsidRPr="00BF4A88" w:rsidRDefault="00C27CE1" w:rsidP="00C27CE1">
      <w:pPr>
        <w:jc w:val="both"/>
        <w:rPr>
          <w:rFonts w:cs="Arial"/>
          <w:sz w:val="20"/>
          <w:szCs w:val="20"/>
        </w:rPr>
      </w:pPr>
      <w:r w:rsidRPr="00BF4A88">
        <w:rPr>
          <w:rFonts w:cs="Arial"/>
          <w:sz w:val="20"/>
          <w:szCs w:val="20"/>
        </w:rPr>
        <w:t>16.6 A multa será descontada do valor da fatura, cobrada diretamente da contratada ou ainda judicialmente.</w:t>
      </w:r>
    </w:p>
    <w:p w:rsidR="00C27CE1" w:rsidRPr="00BF4A88" w:rsidRDefault="00C27CE1" w:rsidP="00C27CE1">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C27CE1" w:rsidRPr="00BF4A88" w:rsidRDefault="00C27CE1" w:rsidP="00C27CE1">
      <w:pPr>
        <w:jc w:val="both"/>
        <w:rPr>
          <w:rFonts w:cs="Arial"/>
          <w:sz w:val="20"/>
          <w:szCs w:val="20"/>
        </w:rPr>
      </w:pPr>
      <w:r w:rsidRPr="00BF4A88">
        <w:rPr>
          <w:rFonts w:cs="Arial"/>
          <w:sz w:val="20"/>
          <w:szCs w:val="20"/>
        </w:rPr>
        <w:t>16.7.1 Reincidência de descumprimento de prazo contratual;</w:t>
      </w:r>
    </w:p>
    <w:p w:rsidR="00C27CE1" w:rsidRPr="00BF4A88" w:rsidRDefault="00C27CE1" w:rsidP="00C27CE1">
      <w:pPr>
        <w:jc w:val="both"/>
        <w:rPr>
          <w:rFonts w:cs="Arial"/>
          <w:sz w:val="20"/>
          <w:szCs w:val="20"/>
        </w:rPr>
      </w:pPr>
      <w:r w:rsidRPr="00BF4A88">
        <w:rPr>
          <w:rFonts w:cs="Arial"/>
          <w:sz w:val="20"/>
          <w:szCs w:val="20"/>
        </w:rPr>
        <w:t>16.7.2 Descumprimento total ou parcial de obrigação contratual;</w:t>
      </w:r>
    </w:p>
    <w:p w:rsidR="00C27CE1" w:rsidRPr="00BF4A88" w:rsidRDefault="00C27CE1" w:rsidP="00C27CE1">
      <w:pPr>
        <w:jc w:val="both"/>
        <w:rPr>
          <w:rFonts w:cs="Arial"/>
          <w:sz w:val="20"/>
          <w:szCs w:val="20"/>
        </w:rPr>
      </w:pPr>
      <w:r w:rsidRPr="00BF4A88">
        <w:rPr>
          <w:rFonts w:cs="Arial"/>
          <w:sz w:val="20"/>
          <w:szCs w:val="20"/>
        </w:rPr>
        <w:t>16.7.3 Rescisão do contrato.</w:t>
      </w:r>
    </w:p>
    <w:p w:rsidR="00C27CE1" w:rsidRPr="00BF4A88" w:rsidRDefault="00C27CE1" w:rsidP="00C27CE1">
      <w:pPr>
        <w:jc w:val="both"/>
        <w:rPr>
          <w:rFonts w:cs="Arial"/>
          <w:sz w:val="20"/>
          <w:szCs w:val="20"/>
        </w:rPr>
      </w:pPr>
      <w:r w:rsidRPr="00BF4A88">
        <w:rPr>
          <w:rFonts w:cs="Arial"/>
          <w:sz w:val="20"/>
          <w:szCs w:val="20"/>
        </w:rPr>
        <w:t>16.8 A penalidade de declaração de inidoneidade poderá ser proposta se a contratada:</w:t>
      </w:r>
    </w:p>
    <w:p w:rsidR="00C27CE1" w:rsidRPr="00BF4A88" w:rsidRDefault="00C27CE1" w:rsidP="00C27CE1">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C27CE1" w:rsidRPr="00BF4A88" w:rsidRDefault="00C27CE1" w:rsidP="00C27CE1">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C27CE1" w:rsidRPr="00BF4A88" w:rsidRDefault="00C27CE1" w:rsidP="00C27CE1">
      <w:pPr>
        <w:jc w:val="both"/>
        <w:rPr>
          <w:rFonts w:cs="Arial"/>
          <w:sz w:val="20"/>
          <w:szCs w:val="20"/>
        </w:rPr>
      </w:pPr>
      <w:r w:rsidRPr="00BF4A88">
        <w:rPr>
          <w:rFonts w:cs="Arial"/>
          <w:sz w:val="20"/>
          <w:szCs w:val="20"/>
        </w:rPr>
        <w:t>16.8.3 Tiver praticado atos ilícitos visando frustrar os objetivos da licitação.</w:t>
      </w:r>
    </w:p>
    <w:p w:rsidR="00C27CE1" w:rsidRPr="00BF4A88" w:rsidRDefault="00C27CE1" w:rsidP="00C27CE1">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C27CE1" w:rsidRPr="00BF4A88" w:rsidRDefault="00C27CE1" w:rsidP="00C27CE1">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C27CE1" w:rsidRPr="00BF4A88" w:rsidRDefault="00C27CE1" w:rsidP="00C27CE1">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Sétima – Dos ilícitos penais:</w:t>
      </w:r>
    </w:p>
    <w:p w:rsidR="00C27CE1" w:rsidRPr="00BF4A88" w:rsidRDefault="00C27CE1" w:rsidP="00C27CE1">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C27CE1" w:rsidRPr="00BF4A88" w:rsidRDefault="00C27CE1" w:rsidP="00C27CE1">
      <w:pPr>
        <w:jc w:val="both"/>
        <w:rPr>
          <w:rFonts w:cs="Arial"/>
          <w:b/>
          <w:sz w:val="20"/>
          <w:szCs w:val="20"/>
        </w:rPr>
      </w:pPr>
      <w:r w:rsidRPr="00BF4A88">
        <w:rPr>
          <w:rFonts w:cs="Arial"/>
          <w:b/>
          <w:sz w:val="20"/>
          <w:szCs w:val="20"/>
        </w:rPr>
        <w:t>Cláusula Décima Oitava – Da troca eventual de documentos:</w:t>
      </w:r>
    </w:p>
    <w:p w:rsidR="00C27CE1" w:rsidRPr="00BF4A88" w:rsidRDefault="00C27CE1" w:rsidP="00C27CE1">
      <w:pPr>
        <w:jc w:val="both"/>
        <w:rPr>
          <w:rFonts w:cs="Arial"/>
          <w:sz w:val="20"/>
          <w:szCs w:val="20"/>
        </w:rPr>
      </w:pPr>
      <w:r w:rsidRPr="00BF4A88">
        <w:rPr>
          <w:rFonts w:cs="Arial"/>
          <w:sz w:val="20"/>
          <w:szCs w:val="20"/>
        </w:rPr>
        <w:t>18.1 A troca eventual de documentos entre a contratante e a contratada será realizada através de protocolo</w:t>
      </w:r>
    </w:p>
    <w:p w:rsidR="00C27CE1" w:rsidRPr="00BF4A88" w:rsidRDefault="00C27CE1" w:rsidP="00C27CE1">
      <w:pPr>
        <w:jc w:val="both"/>
        <w:rPr>
          <w:rFonts w:cs="Arial"/>
          <w:sz w:val="20"/>
          <w:szCs w:val="20"/>
        </w:rPr>
      </w:pPr>
      <w:r w:rsidRPr="00BF4A88">
        <w:rPr>
          <w:rFonts w:cs="Arial"/>
          <w:sz w:val="20"/>
          <w:szCs w:val="20"/>
        </w:rPr>
        <w:t>18.1.1 Nenhuma outra forma será considerada como prova de entrega de documentos.</w:t>
      </w:r>
    </w:p>
    <w:p w:rsidR="00C27CE1" w:rsidRPr="00BF4A88" w:rsidRDefault="00C27CE1" w:rsidP="00C27CE1">
      <w:pPr>
        <w:jc w:val="both"/>
        <w:rPr>
          <w:rFonts w:cs="Arial"/>
          <w:b/>
          <w:sz w:val="20"/>
          <w:szCs w:val="20"/>
        </w:rPr>
      </w:pPr>
      <w:r w:rsidRPr="00BF4A88">
        <w:rPr>
          <w:rFonts w:cs="Arial"/>
          <w:b/>
          <w:sz w:val="20"/>
          <w:szCs w:val="20"/>
        </w:rPr>
        <w:lastRenderedPageBreak/>
        <w:t>Cláusula Décima Nona – Dos casos omissos:</w:t>
      </w:r>
    </w:p>
    <w:p w:rsidR="00C27CE1" w:rsidRPr="00BF4A88" w:rsidRDefault="00C27CE1" w:rsidP="00C27CE1">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C27CE1" w:rsidRPr="00BF4A88" w:rsidRDefault="00C27CE1" w:rsidP="00C27CE1">
      <w:pPr>
        <w:jc w:val="both"/>
        <w:rPr>
          <w:rFonts w:cs="Arial"/>
          <w:b/>
          <w:sz w:val="20"/>
          <w:szCs w:val="20"/>
        </w:rPr>
      </w:pPr>
      <w:r w:rsidRPr="00BF4A88">
        <w:rPr>
          <w:rFonts w:cs="Arial"/>
          <w:b/>
          <w:sz w:val="20"/>
          <w:szCs w:val="20"/>
        </w:rPr>
        <w:t>Cláusula Vigésima – Da publicação resumida deste instrumento:</w:t>
      </w:r>
    </w:p>
    <w:p w:rsidR="00C27CE1" w:rsidRPr="00BF4A88" w:rsidRDefault="00C27CE1" w:rsidP="00C27CE1">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C27CE1" w:rsidRPr="00BF4A88" w:rsidRDefault="00C27CE1" w:rsidP="00C27CE1">
      <w:pPr>
        <w:jc w:val="both"/>
        <w:rPr>
          <w:rFonts w:cs="Arial"/>
          <w:b/>
          <w:sz w:val="20"/>
          <w:szCs w:val="20"/>
        </w:rPr>
      </w:pPr>
      <w:r w:rsidRPr="00BF4A88">
        <w:rPr>
          <w:rFonts w:cs="Arial"/>
          <w:b/>
          <w:sz w:val="20"/>
          <w:szCs w:val="20"/>
        </w:rPr>
        <w:t>Cláusula Vigésima Primeira – Do foro:</w:t>
      </w:r>
    </w:p>
    <w:p w:rsidR="00C27CE1" w:rsidRPr="00BF4A88" w:rsidRDefault="00C27CE1" w:rsidP="00C27CE1">
      <w:pPr>
        <w:jc w:val="both"/>
        <w:rPr>
          <w:rFonts w:cs="Arial"/>
          <w:sz w:val="20"/>
          <w:szCs w:val="20"/>
        </w:rPr>
      </w:pPr>
      <w:r w:rsidRPr="00BF4A88">
        <w:rPr>
          <w:rFonts w:cs="Arial"/>
          <w:sz w:val="20"/>
          <w:szCs w:val="20"/>
        </w:rPr>
        <w:t>21.1 Fica eleito o foro da Comarca de São Pedro da Água Branca - MA, para dirimir quaisquer dúvidas oriundas da interpretação deste contrato com exclusão de qualquer outro, por mais privilegiado que seja.</w:t>
      </w:r>
    </w:p>
    <w:p w:rsidR="00C27CE1" w:rsidRPr="00BF4A88" w:rsidRDefault="00C27CE1" w:rsidP="00C27CE1">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C27CE1" w:rsidRPr="00BF4A88" w:rsidRDefault="00C27CE1" w:rsidP="00C27CE1">
      <w:pPr>
        <w:jc w:val="both"/>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r w:rsidRPr="00BF4A88">
        <w:rPr>
          <w:rFonts w:cs="Arial"/>
          <w:sz w:val="20"/>
          <w:szCs w:val="20"/>
        </w:rPr>
        <w:t xml:space="preserve">São Pedro da Água Branca - MA, </w:t>
      </w:r>
      <w:r w:rsidR="00D651A6">
        <w:rPr>
          <w:rFonts w:cs="Arial"/>
          <w:sz w:val="20"/>
          <w:szCs w:val="20"/>
        </w:rPr>
        <w:t>24</w:t>
      </w:r>
      <w:r w:rsidR="007807D3">
        <w:rPr>
          <w:rFonts w:cs="Arial"/>
          <w:sz w:val="20"/>
          <w:szCs w:val="20"/>
        </w:rPr>
        <w:t xml:space="preserve"> de janeiro de 201</w:t>
      </w:r>
      <w:r w:rsidR="00D651A6">
        <w:rPr>
          <w:rFonts w:cs="Arial"/>
          <w:sz w:val="20"/>
          <w:szCs w:val="20"/>
        </w:rPr>
        <w:t>7</w:t>
      </w:r>
      <w:r w:rsidRPr="00BF4A88">
        <w:rPr>
          <w:rFonts w:cs="Arial"/>
          <w:sz w:val="20"/>
          <w:szCs w:val="20"/>
        </w:rPr>
        <w:t>.</w:t>
      </w: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p>
    <w:p w:rsidR="00C27CE1" w:rsidRPr="00BF4A88" w:rsidRDefault="00D651A6" w:rsidP="00C27CE1">
      <w:pPr>
        <w:jc w:val="center"/>
        <w:rPr>
          <w:rFonts w:cs="Arial"/>
          <w:b/>
          <w:sz w:val="20"/>
          <w:szCs w:val="20"/>
        </w:rPr>
      </w:pPr>
      <w:proofErr w:type="spellStart"/>
      <w:r>
        <w:rPr>
          <w:rFonts w:cs="Arial"/>
          <w:b/>
          <w:sz w:val="20"/>
          <w:szCs w:val="20"/>
        </w:rPr>
        <w:t>Gilsimar</w:t>
      </w:r>
      <w:proofErr w:type="spellEnd"/>
      <w:r>
        <w:rPr>
          <w:rFonts w:cs="Arial"/>
          <w:b/>
          <w:sz w:val="20"/>
          <w:szCs w:val="20"/>
        </w:rPr>
        <w:t xml:space="preserve"> Ferreira Pereira</w:t>
      </w:r>
    </w:p>
    <w:p w:rsidR="00C27CE1" w:rsidRPr="00BF4A88" w:rsidRDefault="00C27CE1" w:rsidP="00C27CE1">
      <w:pPr>
        <w:jc w:val="center"/>
        <w:rPr>
          <w:rFonts w:cs="Arial"/>
          <w:b/>
          <w:sz w:val="20"/>
          <w:szCs w:val="20"/>
        </w:rPr>
      </w:pPr>
      <w:r w:rsidRPr="00BF4A88">
        <w:rPr>
          <w:rFonts w:cs="Arial"/>
          <w:b/>
          <w:sz w:val="20"/>
          <w:szCs w:val="20"/>
        </w:rPr>
        <w:t>Prefeito Municipal</w:t>
      </w:r>
    </w:p>
    <w:p w:rsidR="00C27CE1" w:rsidRPr="00BF4A88" w:rsidRDefault="00C27CE1" w:rsidP="00C27CE1">
      <w:pPr>
        <w:jc w:val="center"/>
        <w:rPr>
          <w:rFonts w:cs="Arial"/>
          <w:b/>
          <w:sz w:val="20"/>
          <w:szCs w:val="20"/>
        </w:rPr>
      </w:pPr>
      <w:r w:rsidRPr="00BF4A88">
        <w:rPr>
          <w:rFonts w:cs="Arial"/>
          <w:b/>
          <w:sz w:val="20"/>
          <w:szCs w:val="20"/>
        </w:rPr>
        <w:t>CONTRATANTE</w:t>
      </w:r>
    </w:p>
    <w:p w:rsidR="00C27CE1" w:rsidRPr="00BF4A88" w:rsidRDefault="00C27CE1" w:rsidP="00C27CE1">
      <w:pPr>
        <w:jc w:val="center"/>
        <w:rPr>
          <w:rFonts w:cs="Arial"/>
          <w:b/>
          <w:sz w:val="20"/>
          <w:szCs w:val="20"/>
        </w:rPr>
      </w:pPr>
    </w:p>
    <w:p w:rsidR="00C27CE1" w:rsidRPr="00BF4A88" w:rsidRDefault="00C27CE1" w:rsidP="00C27CE1">
      <w:pPr>
        <w:jc w:val="center"/>
        <w:rPr>
          <w:rFonts w:cs="Arial"/>
          <w:b/>
          <w:sz w:val="20"/>
          <w:szCs w:val="20"/>
        </w:rPr>
      </w:pPr>
    </w:p>
    <w:p w:rsidR="00C27CE1" w:rsidRPr="00BF4A88" w:rsidRDefault="00D651A6" w:rsidP="00C27CE1">
      <w:pPr>
        <w:jc w:val="center"/>
        <w:rPr>
          <w:rFonts w:cs="Arial"/>
          <w:b/>
          <w:sz w:val="20"/>
          <w:szCs w:val="20"/>
        </w:rPr>
      </w:pPr>
      <w:proofErr w:type="spellStart"/>
      <w:r>
        <w:rPr>
          <w:rFonts w:cs="Arial"/>
          <w:b/>
          <w:sz w:val="20"/>
          <w:szCs w:val="20"/>
        </w:rPr>
        <w:t>Williston</w:t>
      </w:r>
      <w:proofErr w:type="spellEnd"/>
      <w:r>
        <w:rPr>
          <w:rFonts w:cs="Arial"/>
          <w:b/>
          <w:sz w:val="20"/>
          <w:szCs w:val="20"/>
        </w:rPr>
        <w:t xml:space="preserve"> James Jacome </w:t>
      </w:r>
      <w:proofErr w:type="spellStart"/>
      <w:r>
        <w:rPr>
          <w:rFonts w:cs="Arial"/>
          <w:b/>
          <w:sz w:val="20"/>
          <w:szCs w:val="20"/>
        </w:rPr>
        <w:t>Ericeira</w:t>
      </w:r>
      <w:proofErr w:type="spellEnd"/>
    </w:p>
    <w:p w:rsidR="00C27CE1" w:rsidRPr="00BF4A88" w:rsidRDefault="00D651A6" w:rsidP="00C27CE1">
      <w:pPr>
        <w:jc w:val="center"/>
        <w:rPr>
          <w:rFonts w:cs="Arial"/>
          <w:b/>
          <w:sz w:val="20"/>
          <w:szCs w:val="20"/>
        </w:rPr>
      </w:pPr>
      <w:r>
        <w:rPr>
          <w:rFonts w:cs="Arial"/>
          <w:b/>
          <w:sz w:val="20"/>
          <w:szCs w:val="20"/>
        </w:rPr>
        <w:t>Procurador</w:t>
      </w:r>
    </w:p>
    <w:p w:rsidR="00C27CE1" w:rsidRPr="00BF4A88" w:rsidRDefault="00C27CE1" w:rsidP="00C27CE1">
      <w:pPr>
        <w:jc w:val="center"/>
        <w:rPr>
          <w:rFonts w:cs="Arial"/>
          <w:b/>
          <w:sz w:val="20"/>
          <w:szCs w:val="20"/>
        </w:rPr>
      </w:pPr>
      <w:r w:rsidRPr="00BF4A88">
        <w:rPr>
          <w:rFonts w:cs="Arial"/>
          <w:b/>
          <w:sz w:val="20"/>
          <w:szCs w:val="20"/>
        </w:rPr>
        <w:t xml:space="preserve">CPF </w:t>
      </w:r>
      <w:r w:rsidR="00D651A6">
        <w:rPr>
          <w:rFonts w:cs="Arial"/>
          <w:b/>
          <w:sz w:val="20"/>
          <w:szCs w:val="20"/>
        </w:rPr>
        <w:t>267.233.013-15</w:t>
      </w:r>
    </w:p>
    <w:p w:rsidR="00C27CE1" w:rsidRPr="00BF4A88" w:rsidRDefault="00C27CE1" w:rsidP="00C27CE1">
      <w:pPr>
        <w:jc w:val="center"/>
        <w:rPr>
          <w:rFonts w:cs="Arial"/>
          <w:b/>
          <w:sz w:val="20"/>
          <w:szCs w:val="20"/>
        </w:rPr>
      </w:pPr>
      <w:r w:rsidRPr="00BF4A88">
        <w:rPr>
          <w:rFonts w:cs="Arial"/>
          <w:b/>
          <w:sz w:val="20"/>
          <w:szCs w:val="20"/>
        </w:rPr>
        <w:t>CONTRATADA</w:t>
      </w: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both"/>
        <w:rPr>
          <w:rFonts w:cs="Arial"/>
          <w:b/>
          <w:sz w:val="20"/>
          <w:szCs w:val="20"/>
        </w:rPr>
      </w:pPr>
      <w:r w:rsidRPr="00BF4A88">
        <w:rPr>
          <w:rFonts w:cs="Arial"/>
          <w:b/>
          <w:sz w:val="20"/>
          <w:szCs w:val="20"/>
        </w:rPr>
        <w:t>Testemunhas:</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proofErr w:type="gramStart"/>
      <w:r w:rsidRPr="00BF4A88">
        <w:rPr>
          <w:rFonts w:cs="Arial"/>
          <w:sz w:val="20"/>
          <w:szCs w:val="20"/>
        </w:rPr>
        <w:t>CPF.:</w:t>
      </w:r>
      <w:proofErr w:type="gramEnd"/>
      <w:r w:rsidRPr="00BF4A88">
        <w:rPr>
          <w:rFonts w:cs="Arial"/>
          <w:sz w:val="20"/>
          <w:szCs w:val="20"/>
        </w:rPr>
        <w:t xml:space="preserve"> ___________________</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proofErr w:type="gramStart"/>
      <w:r w:rsidRPr="00BF4A88">
        <w:rPr>
          <w:rFonts w:cs="Arial"/>
          <w:sz w:val="20"/>
          <w:szCs w:val="20"/>
        </w:rPr>
        <w:t>CPF.:</w:t>
      </w:r>
      <w:proofErr w:type="gramEnd"/>
      <w:r w:rsidRPr="00BF4A88">
        <w:rPr>
          <w:rFonts w:cs="Arial"/>
          <w:sz w:val="20"/>
          <w:szCs w:val="20"/>
        </w:rPr>
        <w:t xml:space="preserve"> ___________________</w:t>
      </w:r>
    </w:p>
    <w:p w:rsidR="00C27CE1" w:rsidRPr="00BF4A88" w:rsidRDefault="00C27CE1" w:rsidP="00C27CE1">
      <w:pPr>
        <w:jc w:val="both"/>
        <w:rPr>
          <w:rFonts w:cs="Arial"/>
          <w:sz w:val="20"/>
          <w:szCs w:val="20"/>
        </w:rPr>
      </w:pPr>
    </w:p>
    <w:p w:rsidR="00C27CE1" w:rsidRPr="00BF4A88" w:rsidRDefault="00C27CE1" w:rsidP="00C27CE1">
      <w:pPr>
        <w:jc w:val="both"/>
        <w:rPr>
          <w:rFonts w:cs="Arial"/>
          <w:sz w:val="20"/>
          <w:szCs w:val="20"/>
        </w:rPr>
      </w:pPr>
    </w:p>
    <w:p w:rsidR="00C27CE1" w:rsidRPr="00BF4A88" w:rsidRDefault="00C27CE1" w:rsidP="00C27CE1">
      <w:pPr>
        <w:ind w:right="-6"/>
        <w:rPr>
          <w:rFonts w:cs="Arial"/>
          <w:b/>
          <w:iCs/>
          <w:sz w:val="20"/>
          <w:szCs w:val="20"/>
        </w:rPr>
      </w:pPr>
    </w:p>
    <w:p w:rsidR="00C27CE1" w:rsidRPr="00BF4A88" w:rsidRDefault="00C27CE1" w:rsidP="00C27CE1">
      <w:pPr>
        <w:ind w:right="-6"/>
        <w:rPr>
          <w:rFonts w:cs="Arial"/>
          <w:b/>
          <w:iCs/>
          <w:sz w:val="20"/>
          <w:szCs w:val="20"/>
        </w:rPr>
      </w:pPr>
    </w:p>
    <w:p w:rsidR="00C27CE1" w:rsidRPr="00BF4A88" w:rsidRDefault="00C27CE1" w:rsidP="00C27CE1">
      <w:pPr>
        <w:jc w:val="center"/>
        <w:rPr>
          <w:rFonts w:cs="Arial"/>
          <w:b/>
          <w:sz w:val="20"/>
          <w:szCs w:val="20"/>
        </w:rPr>
      </w:pPr>
    </w:p>
    <w:p w:rsidR="00C27CE1" w:rsidRPr="00BF4A88" w:rsidRDefault="00C27CE1" w:rsidP="00C27CE1">
      <w:pPr>
        <w:jc w:val="center"/>
        <w:rPr>
          <w:rFonts w:cs="Arial"/>
          <w:b/>
          <w:sz w:val="20"/>
          <w:szCs w:val="20"/>
        </w:rPr>
      </w:pPr>
    </w:p>
    <w:p w:rsidR="00C27CE1" w:rsidRDefault="00C27CE1" w:rsidP="00C27CE1">
      <w:pPr>
        <w:pStyle w:val="Recuodecorpodetexto"/>
        <w:spacing w:after="0"/>
        <w:ind w:left="0"/>
        <w:rPr>
          <w:rFonts w:cs="Arial"/>
          <w:b/>
          <w:sz w:val="20"/>
          <w:szCs w:val="20"/>
        </w:rPr>
      </w:pPr>
    </w:p>
    <w:sectPr w:rsidR="00C27CE1" w:rsidSect="00715CEE">
      <w:headerReference w:type="default" r:id="rId9"/>
      <w:footerReference w:type="default" r:id="rId10"/>
      <w:pgSz w:w="11906" w:h="16838"/>
      <w:pgMar w:top="453" w:right="1274" w:bottom="1417"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088" w:rsidRDefault="00527088" w:rsidP="007C0222">
      <w:r>
        <w:separator/>
      </w:r>
    </w:p>
  </w:endnote>
  <w:endnote w:type="continuationSeparator" w:id="0">
    <w:p w:rsidR="00527088" w:rsidRDefault="00527088"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22" w:rsidRPr="00B345D3" w:rsidRDefault="007C0222" w:rsidP="00B345D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088" w:rsidRDefault="00527088" w:rsidP="007C0222">
      <w:r>
        <w:separator/>
      </w:r>
    </w:p>
  </w:footnote>
  <w:footnote w:type="continuationSeparator" w:id="0">
    <w:p w:rsidR="00527088" w:rsidRDefault="00527088"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4970B7E2" wp14:editId="044B2322">
          <wp:extent cx="646846" cy="675564"/>
          <wp:effectExtent l="19050" t="0" r="854"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46698" cy="675409"/>
                  </a:xfrm>
                  <a:prstGeom prst="rect">
                    <a:avLst/>
                  </a:prstGeom>
                  <a:noFill/>
                  <a:ln w="9525">
                    <a:noFill/>
                    <a:miter lim="800000"/>
                    <a:headEnd/>
                    <a:tailEnd/>
                  </a:ln>
                </pic:spPr>
              </pic:pic>
            </a:graphicData>
          </a:graphic>
        </wp:inline>
      </w:drawing>
    </w:r>
  </w:p>
  <w:p w:rsidR="007C0222" w:rsidRPr="00715CEE" w:rsidRDefault="007C0222" w:rsidP="007C0222">
    <w:pPr>
      <w:jc w:val="center"/>
      <w:rPr>
        <w:b/>
        <w:sz w:val="22"/>
        <w:szCs w:val="22"/>
      </w:rPr>
    </w:pPr>
    <w:r w:rsidRPr="00715CEE">
      <w:rPr>
        <w:b/>
        <w:sz w:val="22"/>
        <w:szCs w:val="22"/>
      </w:rPr>
      <w:t>ESTADO DO MARANHÃO</w:t>
    </w:r>
  </w:p>
  <w:p w:rsidR="007C0222" w:rsidRDefault="007C0222" w:rsidP="007C0222">
    <w:pPr>
      <w:jc w:val="center"/>
      <w:rPr>
        <w:b/>
        <w:sz w:val="22"/>
        <w:szCs w:val="22"/>
      </w:rPr>
    </w:pPr>
    <w:r w:rsidRPr="00715CEE">
      <w:rPr>
        <w:b/>
        <w:sz w:val="22"/>
        <w:szCs w:val="22"/>
      </w:rPr>
      <w:t xml:space="preserve">PREFEITURA MUNICIPAL DE </w:t>
    </w:r>
    <w:r w:rsidR="00C27CE1">
      <w:rPr>
        <w:b/>
        <w:sz w:val="22"/>
        <w:szCs w:val="22"/>
      </w:rPr>
      <w:t>SÃO PEDRO DA AGUA BRANCA</w:t>
    </w:r>
  </w:p>
  <w:p w:rsidR="00C27CE1" w:rsidRDefault="00C27CE1" w:rsidP="007C0222">
    <w:pPr>
      <w:jc w:val="center"/>
      <w:rPr>
        <w:b/>
        <w:sz w:val="22"/>
        <w:szCs w:val="22"/>
      </w:rPr>
    </w:pPr>
    <w:r>
      <w:rPr>
        <w:b/>
        <w:sz w:val="22"/>
        <w:szCs w:val="22"/>
      </w:rPr>
      <w:t>CNPJ Nº 01.613.956/0001-21</w:t>
    </w:r>
  </w:p>
  <w:p w:rsidR="00C27CE1" w:rsidRDefault="00C27CE1" w:rsidP="007C0222">
    <w:pPr>
      <w:jc w:val="center"/>
      <w:rPr>
        <w:b/>
        <w:sz w:val="22"/>
        <w:szCs w:val="22"/>
      </w:rPr>
    </w:pPr>
    <w:r>
      <w:rPr>
        <w:b/>
        <w:sz w:val="22"/>
        <w:szCs w:val="22"/>
      </w:rPr>
      <w:t xml:space="preserve">RUA </w:t>
    </w:r>
    <w:r w:rsidR="002F2950">
      <w:rPr>
        <w:b/>
        <w:sz w:val="22"/>
        <w:szCs w:val="22"/>
      </w:rPr>
      <w:t>PRESIDENTE GEISEL, Nº 691</w:t>
    </w:r>
    <w:r>
      <w:rPr>
        <w:b/>
        <w:sz w:val="22"/>
        <w:szCs w:val="22"/>
      </w:rPr>
      <w:t xml:space="preserve"> CEN</w:t>
    </w:r>
    <w:r w:rsidR="002F2950">
      <w:rPr>
        <w:b/>
        <w:sz w:val="22"/>
        <w:szCs w:val="22"/>
      </w:rPr>
      <w:t>T</w:t>
    </w:r>
    <w:r>
      <w:rPr>
        <w:b/>
        <w:sz w:val="22"/>
        <w:szCs w:val="22"/>
      </w:rPr>
      <w:t>RO – CEP 65.920-000.</w:t>
    </w:r>
  </w:p>
  <w:p w:rsidR="00C27CE1" w:rsidRPr="00715CEE" w:rsidRDefault="00C27CE1" w:rsidP="007C0222">
    <w:pPr>
      <w:jc w:val="center"/>
      <w:rPr>
        <w:b/>
        <w:sz w:val="22"/>
        <w:szCs w:val="22"/>
      </w:rPr>
    </w:pPr>
    <w:r>
      <w:rPr>
        <w:b/>
        <w:sz w:val="22"/>
        <w:szCs w:val="22"/>
      </w:rPr>
      <w:t>SÃO PEDRO DA AGUA BRA</w:t>
    </w:r>
    <w:r w:rsidR="00A63438">
      <w:rPr>
        <w:b/>
        <w:sz w:val="22"/>
        <w:szCs w:val="22"/>
      </w:rPr>
      <w:t>N</w:t>
    </w:r>
    <w:r>
      <w:rPr>
        <w:b/>
        <w:sz w:val="22"/>
        <w:szCs w:val="22"/>
      </w:rPr>
      <w:t>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71129"/>
    <w:rsid w:val="00080075"/>
    <w:rsid w:val="000F401C"/>
    <w:rsid w:val="00127E85"/>
    <w:rsid w:val="00144463"/>
    <w:rsid w:val="001B631E"/>
    <w:rsid w:val="001E6158"/>
    <w:rsid w:val="0029505C"/>
    <w:rsid w:val="002C03FF"/>
    <w:rsid w:val="002D294D"/>
    <w:rsid w:val="002E0BBA"/>
    <w:rsid w:val="002F2950"/>
    <w:rsid w:val="003439D3"/>
    <w:rsid w:val="00351B45"/>
    <w:rsid w:val="0037312D"/>
    <w:rsid w:val="003979D4"/>
    <w:rsid w:val="003A54EC"/>
    <w:rsid w:val="003B5F6E"/>
    <w:rsid w:val="003C1589"/>
    <w:rsid w:val="003D0261"/>
    <w:rsid w:val="003E0A30"/>
    <w:rsid w:val="003F64FC"/>
    <w:rsid w:val="0043719E"/>
    <w:rsid w:val="004416BF"/>
    <w:rsid w:val="00446F7A"/>
    <w:rsid w:val="004835C6"/>
    <w:rsid w:val="00527088"/>
    <w:rsid w:val="00582DFC"/>
    <w:rsid w:val="005C70BF"/>
    <w:rsid w:val="00626FE2"/>
    <w:rsid w:val="006A4F1D"/>
    <w:rsid w:val="00715CEE"/>
    <w:rsid w:val="007200F4"/>
    <w:rsid w:val="00744A92"/>
    <w:rsid w:val="007807D3"/>
    <w:rsid w:val="007A01D7"/>
    <w:rsid w:val="007B4531"/>
    <w:rsid w:val="007C0222"/>
    <w:rsid w:val="00812176"/>
    <w:rsid w:val="00836E98"/>
    <w:rsid w:val="008B7B7E"/>
    <w:rsid w:val="008F5F5D"/>
    <w:rsid w:val="00920472"/>
    <w:rsid w:val="009639B9"/>
    <w:rsid w:val="009A301F"/>
    <w:rsid w:val="009C318B"/>
    <w:rsid w:val="009D05B6"/>
    <w:rsid w:val="009E2FC3"/>
    <w:rsid w:val="00A01B28"/>
    <w:rsid w:val="00A63438"/>
    <w:rsid w:val="00AD3AF2"/>
    <w:rsid w:val="00B345D3"/>
    <w:rsid w:val="00B3737C"/>
    <w:rsid w:val="00B53879"/>
    <w:rsid w:val="00B8310B"/>
    <w:rsid w:val="00BB4C30"/>
    <w:rsid w:val="00BF2B3A"/>
    <w:rsid w:val="00C27CBE"/>
    <w:rsid w:val="00C27CE1"/>
    <w:rsid w:val="00C72597"/>
    <w:rsid w:val="00C9797B"/>
    <w:rsid w:val="00CB287C"/>
    <w:rsid w:val="00CB3473"/>
    <w:rsid w:val="00D17FE2"/>
    <w:rsid w:val="00D651A6"/>
    <w:rsid w:val="00DE5AE0"/>
    <w:rsid w:val="00E1242E"/>
    <w:rsid w:val="00E57E4B"/>
    <w:rsid w:val="00E62DCB"/>
    <w:rsid w:val="00EA149A"/>
    <w:rsid w:val="00F146F6"/>
    <w:rsid w:val="00F156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8DEC4-F24A-48FD-8DD1-444363B1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semiHidden/>
    <w:unhideWhenUsed/>
    <w:qFormat/>
    <w:rsid w:val="002E0BBA"/>
    <w:pPr>
      <w:keepNext/>
      <w:keepLines/>
      <w:spacing w:before="40"/>
      <w:outlineLvl w:val="2"/>
    </w:pPr>
    <w:rPr>
      <w:rFonts w:asciiTheme="majorHAnsi" w:eastAsiaTheme="majorEastAsia" w:hAnsiTheme="majorHAnsi" w:cstheme="majorBidi"/>
      <w:color w:val="243F60" w:themeColor="accent1" w:themeShade="7F"/>
      <w:sz w:val="24"/>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iPriority w:val="99"/>
    <w:unhideWhenUsed/>
    <w:rsid w:val="007C0222"/>
    <w:pPr>
      <w:tabs>
        <w:tab w:val="center" w:pos="4252"/>
        <w:tab w:val="right" w:pos="8504"/>
      </w:tabs>
    </w:pPr>
  </w:style>
  <w:style w:type="character" w:customStyle="1" w:styleId="RodapChar">
    <w:name w:val="Rodapé Char"/>
    <w:basedOn w:val="Fontepargpadro"/>
    <w:link w:val="Rodap"/>
    <w:uiPriority w:val="99"/>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2E0BBA"/>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2E0BBA"/>
    <w:pPr>
      <w:ind w:left="720"/>
      <w:contextualSpacing/>
    </w:pPr>
    <w:rPr>
      <w:rFonts w:ascii="Courier New" w:hAnsi="Courier New"/>
      <w:sz w:val="24"/>
      <w:szCs w:val="20"/>
    </w:rPr>
  </w:style>
  <w:style w:type="paragraph" w:customStyle="1" w:styleId="Estilo">
    <w:name w:val="Estilo"/>
    <w:rsid w:val="002E0BB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C27CE1"/>
    <w:pPr>
      <w:spacing w:after="120"/>
      <w:ind w:left="283"/>
    </w:pPr>
  </w:style>
  <w:style w:type="character" w:customStyle="1" w:styleId="RecuodecorpodetextoChar">
    <w:name w:val="Recuo de corpo de texto Char"/>
    <w:basedOn w:val="Fontepargpadro"/>
    <w:link w:val="Recuodecorpodetexto"/>
    <w:uiPriority w:val="99"/>
    <w:semiHidden/>
    <w:rsid w:val="00C27CE1"/>
    <w:rPr>
      <w:rFonts w:ascii="Arial" w:eastAsia="Times New Roman" w:hAnsi="Arial" w:cs="Times New Roman"/>
      <w:sz w:val="1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B930C-2048-4842-A289-382834E1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2944</Words>
  <Characters>15901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30</cp:revision>
  <cp:lastPrinted>2017-08-07T14:32:00Z</cp:lastPrinted>
  <dcterms:created xsi:type="dcterms:W3CDTF">2014-03-28T12:17:00Z</dcterms:created>
  <dcterms:modified xsi:type="dcterms:W3CDTF">2018-01-23T13:01:00Z</dcterms:modified>
</cp:coreProperties>
</file>